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229F" w14:textId="6F9DD79B" w:rsidR="008F55AF" w:rsidRDefault="008F55AF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</w:p>
    <w:p w14:paraId="1565457B" w14:textId="69273003" w:rsidR="002D7DC6" w:rsidRDefault="002D7DC6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</w:p>
    <w:p w14:paraId="1F69C300" w14:textId="376A9DA9" w:rsidR="002D7DC6" w:rsidRDefault="002D7DC6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</w:p>
    <w:p w14:paraId="102F1AE3" w14:textId="77777777" w:rsidR="002D7DC6" w:rsidRPr="00D94DEB" w:rsidRDefault="002D7DC6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  <w:bookmarkStart w:id="0" w:name="_GoBack"/>
      <w:bookmarkEnd w:id="0"/>
    </w:p>
    <w:p w14:paraId="644312D7" w14:textId="77777777" w:rsidR="008F55AF" w:rsidRPr="00D94DEB" w:rsidRDefault="008F55AF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</w:p>
    <w:p w14:paraId="7C369D37" w14:textId="77777777" w:rsidR="008F55AF" w:rsidRPr="00D94DEB" w:rsidRDefault="008F55AF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sz w:val="40"/>
          <w:szCs w:val="40"/>
        </w:rPr>
      </w:pPr>
    </w:p>
    <w:p w14:paraId="563A4263" w14:textId="77777777" w:rsidR="008F55AF" w:rsidRPr="00103E74" w:rsidRDefault="008F55AF" w:rsidP="006D245E">
      <w:pPr>
        <w:tabs>
          <w:tab w:val="left" w:pos="2325"/>
        </w:tabs>
        <w:spacing w:line="360" w:lineRule="auto"/>
        <w:jc w:val="center"/>
        <w:rPr>
          <w:rFonts w:ascii="Cooper Black" w:hAnsi="Cooper Black" w:cstheme="majorHAnsi"/>
          <w:b/>
          <w:sz w:val="40"/>
          <w:szCs w:val="40"/>
        </w:rPr>
      </w:pPr>
    </w:p>
    <w:p w14:paraId="1411B01A" w14:textId="573E4865" w:rsidR="008F55AF" w:rsidRPr="00103E74" w:rsidRDefault="008F55AF" w:rsidP="006D245E">
      <w:pPr>
        <w:tabs>
          <w:tab w:val="left" w:pos="2325"/>
        </w:tabs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</w:rPr>
        <w:sectPr w:rsidR="008F55AF" w:rsidRPr="00103E7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03E74">
        <w:rPr>
          <w:rFonts w:asciiTheme="majorHAnsi" w:hAnsiTheme="majorHAnsi" w:cstheme="majorHAnsi"/>
          <w:b/>
          <w:sz w:val="40"/>
          <w:szCs w:val="40"/>
        </w:rPr>
        <w:t xml:space="preserve">MODELO DE NORMAS INTERNAS DE FUNCIONAMIENTO </w:t>
      </w:r>
    </w:p>
    <w:p w14:paraId="4FC54C66" w14:textId="77777777" w:rsidR="00D94DEB" w:rsidRDefault="00D94DEB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18C4AFFC" w14:textId="77777777" w:rsidR="002D7DC6" w:rsidRDefault="002D7DC6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34B88251" w14:textId="77777777" w:rsidR="002D7DC6" w:rsidRDefault="002D7DC6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71F8D91F" w14:textId="4CA017A9" w:rsidR="00D94DEB" w:rsidRDefault="008F55AF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 xml:space="preserve">NORMAS INTERNAS DE FUNCIONAMIENTO DE LA </w:t>
      </w:r>
    </w:p>
    <w:p w14:paraId="2807D6B9" w14:textId="77777777" w:rsidR="00D94DEB" w:rsidRDefault="00D94DEB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07DCB46F" w14:textId="72AE693A" w:rsidR="008F55AF" w:rsidRPr="00D94DEB" w:rsidRDefault="008F55AF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 xml:space="preserve">ASAMBLEA BARRIAL </w:t>
      </w:r>
      <w:r w:rsidR="00B65378"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______________________________</w:t>
      </w:r>
    </w:p>
    <w:p w14:paraId="3902CDA8" w14:textId="77777777" w:rsidR="00B65378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3B987CE0" w14:textId="77777777" w:rsidR="008F55AF" w:rsidRPr="00D94DEB" w:rsidRDefault="008F55AF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 xml:space="preserve">DEL BARRIO </w:t>
      </w:r>
      <w:r w:rsidR="00B65378"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______________________________</w:t>
      </w:r>
    </w:p>
    <w:p w14:paraId="63FB64DB" w14:textId="77777777" w:rsidR="00B65378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3E590A56" w14:textId="77777777" w:rsidR="008F55AF" w:rsidRPr="00D94DEB" w:rsidRDefault="008F55AF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 xml:space="preserve">PARROQUIA </w:t>
      </w:r>
      <w:r w:rsidR="00B65378"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_______________________________</w:t>
      </w:r>
    </w:p>
    <w:p w14:paraId="78EE6AD8" w14:textId="77777777" w:rsidR="00B65378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6D85C5FE" w14:textId="77777777" w:rsidR="008F55AF" w:rsidRPr="00D94DEB" w:rsidRDefault="008F55AF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DEL DISTRITO METROPOLITANO DE QUITO.</w:t>
      </w:r>
    </w:p>
    <w:p w14:paraId="4009A645" w14:textId="77777777" w:rsidR="00B65378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4D3C8ECA" w14:textId="1FF1C353" w:rsidR="008F55AF" w:rsidRPr="00D94DEB" w:rsidRDefault="00F602B1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FECHA DE LA PRIMERA SESIÓN DE LA ASAMBLEA:</w:t>
      </w:r>
    </w:p>
    <w:p w14:paraId="273EC08A" w14:textId="77777777" w:rsidR="00B65378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</w:p>
    <w:p w14:paraId="2D6D29DA" w14:textId="3DB87256" w:rsidR="008F55AF" w:rsidRPr="00D94DEB" w:rsidRDefault="00B65378" w:rsidP="006D245E">
      <w:pPr>
        <w:spacing w:before="240" w:line="360" w:lineRule="auto"/>
        <w:jc w:val="center"/>
        <w:rPr>
          <w:rStyle w:val="nfasis"/>
          <w:rFonts w:ascii="Cooper Black" w:hAnsi="Cooper Black"/>
          <w:i w:val="0"/>
          <w:iCs w:val="0"/>
          <w:sz w:val="32"/>
          <w:szCs w:val="32"/>
        </w:rPr>
      </w:pPr>
      <w:r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______</w:t>
      </w:r>
      <w:r w:rsidR="00F602B1" w:rsidRPr="00D94DEB">
        <w:rPr>
          <w:rStyle w:val="nfasis"/>
          <w:rFonts w:ascii="Cooper Black" w:hAnsi="Cooper Black"/>
          <w:i w:val="0"/>
          <w:iCs w:val="0"/>
          <w:sz w:val="32"/>
          <w:szCs w:val="32"/>
        </w:rPr>
        <w:t>_ DE _______________ DEL _________</w:t>
      </w:r>
    </w:p>
    <w:p w14:paraId="4FEB611E" w14:textId="77777777" w:rsidR="008F55AF" w:rsidRDefault="008F55AF" w:rsidP="006D245E">
      <w:pPr>
        <w:tabs>
          <w:tab w:val="left" w:pos="2760"/>
        </w:tabs>
        <w:spacing w:line="360" w:lineRule="auto"/>
      </w:pPr>
      <w:r w:rsidRPr="00D94DEB">
        <w:tab/>
      </w:r>
    </w:p>
    <w:p w14:paraId="3DEDDE77" w14:textId="77777777" w:rsidR="00D62A33" w:rsidRDefault="00D62A33" w:rsidP="006D245E">
      <w:pPr>
        <w:tabs>
          <w:tab w:val="left" w:pos="2760"/>
        </w:tabs>
        <w:spacing w:line="360" w:lineRule="auto"/>
      </w:pPr>
    </w:p>
    <w:p w14:paraId="26E65FDE" w14:textId="77777777" w:rsidR="00D62A33" w:rsidRDefault="00D62A33" w:rsidP="006D245E">
      <w:pPr>
        <w:tabs>
          <w:tab w:val="left" w:pos="2760"/>
        </w:tabs>
        <w:spacing w:line="360" w:lineRule="auto"/>
      </w:pPr>
    </w:p>
    <w:p w14:paraId="6EF88204" w14:textId="77777777" w:rsidR="00D62A33" w:rsidRPr="002D7DC6" w:rsidRDefault="00D62A33" w:rsidP="006D245E">
      <w:pPr>
        <w:tabs>
          <w:tab w:val="left" w:pos="2760"/>
        </w:tabs>
        <w:spacing w:line="360" w:lineRule="auto"/>
        <w:rPr>
          <w:b/>
        </w:rPr>
        <w:sectPr w:rsidR="00D62A33" w:rsidRPr="002D7DC6" w:rsidSect="008F55AF">
          <w:head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18" w:space="24" w:color="1F3864" w:themeColor="accent1" w:themeShade="80"/>
            <w:left w:val="single" w:sz="18" w:space="24" w:color="1F3864" w:themeColor="accent1" w:themeShade="80"/>
            <w:bottom w:val="single" w:sz="18" w:space="24" w:color="1F3864" w:themeColor="accent1" w:themeShade="80"/>
            <w:right w:val="single" w:sz="18" w:space="24" w:color="1F3864" w:themeColor="accent1" w:themeShade="80"/>
          </w:pgBorders>
          <w:cols w:space="708"/>
          <w:docGrid w:linePitch="360"/>
        </w:sectPr>
      </w:pPr>
    </w:p>
    <w:p w14:paraId="13F99C56" w14:textId="310D1559" w:rsidR="000F5978" w:rsidRPr="002D7DC6" w:rsidRDefault="00D3714C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lastRenderedPageBreak/>
        <w:t>CAPITULO I</w:t>
      </w:r>
    </w:p>
    <w:p w14:paraId="69EF39F3" w14:textId="6A367AAF" w:rsidR="000F5978" w:rsidRPr="002D7DC6" w:rsidRDefault="00D3714C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DOMICILIO</w:t>
      </w:r>
      <w:r w:rsidR="000F5978"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,</w:t>
      </w:r>
      <w:r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</w:t>
      </w:r>
      <w:r w:rsidR="005B193C"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DEFINICIÓN</w:t>
      </w:r>
      <w:r w:rsidR="00B84D1C"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, </w:t>
      </w:r>
      <w:r w:rsidR="005B193C" w:rsidRPr="002D7DC6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ATRIBUCIONES Y ÁMBITO DE ACCIÓN</w:t>
      </w:r>
    </w:p>
    <w:p w14:paraId="4BA0FB52" w14:textId="77777777" w:rsidR="00FA2F67" w:rsidRPr="00D94DEB" w:rsidRDefault="00FA2F67" w:rsidP="006D245E">
      <w:pPr>
        <w:pStyle w:val="Sinespaciado"/>
        <w:spacing w:line="360" w:lineRule="auto"/>
        <w:jc w:val="center"/>
        <w:rPr>
          <w:rStyle w:val="nfasis"/>
          <w:i w:val="0"/>
          <w:iCs w:val="0"/>
        </w:rPr>
      </w:pPr>
    </w:p>
    <w:p w14:paraId="198F0DA6" w14:textId="2519F7B1" w:rsidR="000F5978" w:rsidRDefault="00F602B1" w:rsidP="00B255F7">
      <w:pPr>
        <w:pStyle w:val="Sinespaciado"/>
        <w:spacing w:line="360" w:lineRule="auto"/>
        <w:jc w:val="both"/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El presente documento que contiene las</w:t>
      </w:r>
      <w:r w:rsidR="00D62A33">
        <w:rPr>
          <w:rStyle w:val="nfasis"/>
          <w:i w:val="0"/>
          <w:iCs w:val="0"/>
        </w:rPr>
        <w:t xml:space="preserve"> </w:t>
      </w:r>
      <w:r w:rsidR="00FA2F67">
        <w:rPr>
          <w:rStyle w:val="nfasis"/>
          <w:i w:val="0"/>
          <w:iCs w:val="0"/>
        </w:rPr>
        <w:t xml:space="preserve">normas internas de funcionamiento de la Asamblea Barrial </w:t>
      </w:r>
      <w:r w:rsidRPr="00D94DEB">
        <w:rPr>
          <w:rStyle w:val="nfasis"/>
          <w:rFonts w:cstheme="minorHAnsi"/>
          <w:i w:val="0"/>
          <w:iCs w:val="0"/>
          <w:sz w:val="24"/>
          <w:szCs w:val="24"/>
        </w:rPr>
        <w:t xml:space="preserve">denominada 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_______________________________, </w:t>
      </w:r>
      <w:r w:rsidR="00FA2F67">
        <w:rPr>
          <w:rStyle w:val="nfasis"/>
          <w:i w:val="0"/>
          <w:iCs w:val="0"/>
        </w:rPr>
        <w:t>están basadas en el Código Municipal para el Distrito Metropolitano de Quito</w:t>
      </w:r>
      <w:r w:rsidR="00B255F7">
        <w:rPr>
          <w:rStyle w:val="nfasis"/>
          <w:i w:val="0"/>
          <w:iCs w:val="0"/>
        </w:rPr>
        <w:t xml:space="preserve">, </w:t>
      </w:r>
      <w:r w:rsidR="00B255F7" w:rsidRPr="00B255F7">
        <w:rPr>
          <w:rStyle w:val="nfasis"/>
          <w:i w:val="0"/>
          <w:iCs w:val="0"/>
        </w:rPr>
        <w:t>Libro I.3, Titulo II</w:t>
      </w:r>
      <w:r w:rsidR="00B255F7">
        <w:rPr>
          <w:rStyle w:val="nfasis"/>
          <w:i w:val="0"/>
          <w:iCs w:val="0"/>
        </w:rPr>
        <w:t xml:space="preserve"> y en el Reglamento Sustitutivo al Reglamento de la Ordenanza Metropolitana No. 102 que promueve y regula el Sistema Metropolitano de Participación Ciudadana y Control Social. </w:t>
      </w:r>
    </w:p>
    <w:p w14:paraId="6CDE9CC4" w14:textId="77777777" w:rsidR="00FA2F67" w:rsidRPr="00D94DEB" w:rsidRDefault="00FA2F67" w:rsidP="006D245E">
      <w:pPr>
        <w:pStyle w:val="Sinespaciado"/>
        <w:spacing w:line="360" w:lineRule="auto"/>
        <w:rPr>
          <w:rStyle w:val="nfasis"/>
          <w:i w:val="0"/>
          <w:iCs w:val="0"/>
        </w:rPr>
      </w:pPr>
    </w:p>
    <w:p w14:paraId="200B6223" w14:textId="6727C936" w:rsidR="000F5978" w:rsidRPr="00D3714C" w:rsidRDefault="000F5978" w:rsidP="006D245E">
      <w:pPr>
        <w:pStyle w:val="Sinespaciado"/>
        <w:spacing w:line="360" w:lineRule="auto"/>
        <w:jc w:val="both"/>
        <w:rPr>
          <w:rStyle w:val="nfasis"/>
          <w:rFonts w:cstheme="minorHAnsi"/>
          <w:bCs/>
          <w:i w:val="0"/>
          <w:iCs w:val="0"/>
          <w:sz w:val="24"/>
          <w:szCs w:val="24"/>
        </w:rPr>
      </w:pPr>
      <w:r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</w:t>
      </w:r>
      <w:r w:rsidR="00DF4AA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 </w:t>
      </w:r>
      <w:r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1</w:t>
      </w:r>
      <w:r w:rsidR="00D3714C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.-</w:t>
      </w:r>
      <w:r w:rsidR="00D3714C">
        <w:rPr>
          <w:rStyle w:val="nfasis"/>
          <w:rFonts w:cstheme="minorHAnsi"/>
          <w:bCs/>
          <w:i w:val="0"/>
          <w:iCs w:val="0"/>
          <w:sz w:val="24"/>
          <w:szCs w:val="24"/>
        </w:rPr>
        <w:t xml:space="preserve"> </w:t>
      </w:r>
      <w:r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DEL </w:t>
      </w:r>
      <w:r w:rsidR="00DF4AA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DOMICILIO. - </w:t>
      </w:r>
      <w:r w:rsidRPr="00D94DEB">
        <w:rPr>
          <w:rStyle w:val="nfasis"/>
          <w:rFonts w:cstheme="minorHAnsi"/>
          <w:i w:val="0"/>
          <w:iCs w:val="0"/>
          <w:sz w:val="24"/>
          <w:szCs w:val="24"/>
        </w:rPr>
        <w:t xml:space="preserve">La Asamblea Barrial denominada _______________________________ se conforma como un espacio de deliberación 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 xml:space="preserve">pública </w:t>
      </w:r>
      <w:r w:rsidRPr="00D94DEB">
        <w:rPr>
          <w:rStyle w:val="nfasis"/>
          <w:rFonts w:cstheme="minorHAnsi"/>
          <w:i w:val="0"/>
          <w:iCs w:val="0"/>
          <w:sz w:val="24"/>
          <w:szCs w:val="24"/>
        </w:rPr>
        <w:t xml:space="preserve">en el Barrio_________________________________, perteneciente a la Parroquia </w:t>
      </w:r>
      <w:r w:rsidR="005F2880" w:rsidRPr="00D94DEB">
        <w:rPr>
          <w:rStyle w:val="nfasis"/>
          <w:rFonts w:cstheme="minorHAnsi"/>
          <w:i w:val="0"/>
          <w:iCs w:val="0"/>
          <w:sz w:val="24"/>
          <w:szCs w:val="24"/>
        </w:rPr>
        <w:t xml:space="preserve">Urbana/Rural </w:t>
      </w:r>
      <w:r w:rsidRPr="00D94DEB">
        <w:rPr>
          <w:rStyle w:val="nfasis"/>
          <w:rFonts w:cstheme="minorHAnsi"/>
          <w:i w:val="0"/>
          <w:iCs w:val="0"/>
          <w:sz w:val="24"/>
          <w:szCs w:val="24"/>
        </w:rPr>
        <w:t>______________________________________________, del Distrito Metropolitano de Quito, República del Ecuador</w:t>
      </w:r>
      <w:r w:rsidR="00DF4AA8" w:rsidRPr="00D94DEB">
        <w:rPr>
          <w:rStyle w:val="nfasis"/>
          <w:rFonts w:cstheme="minorHAnsi"/>
          <w:i w:val="0"/>
          <w:iCs w:val="0"/>
          <w:sz w:val="24"/>
          <w:szCs w:val="24"/>
        </w:rPr>
        <w:t>.</w:t>
      </w:r>
    </w:p>
    <w:p w14:paraId="6FC0A178" w14:textId="77777777" w:rsidR="000F5978" w:rsidRPr="00D94DEB" w:rsidRDefault="000F5978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124037BD" w14:textId="69583927" w:rsidR="005B193C" w:rsidRPr="00FE085D" w:rsidRDefault="000F5978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sz w:val="24"/>
          <w:szCs w:val="24"/>
        </w:rPr>
      </w:pPr>
      <w:r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</w:t>
      </w:r>
      <w:r w:rsidR="00DF4AA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 </w:t>
      </w:r>
      <w:r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2</w:t>
      </w:r>
      <w:r w:rsidR="00DF4AA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.- </w:t>
      </w:r>
      <w:r w:rsidR="005B193C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DEFINICIÓN</w:t>
      </w:r>
      <w:r w:rsidR="00DF4AA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 </w:t>
      </w:r>
      <w:r w:rsidR="005B193C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–</w:t>
      </w:r>
      <w:r w:rsidR="00DF4AA8" w:rsidRPr="00D94DEB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5B193C" w:rsidRPr="00FE085D">
        <w:rPr>
          <w:rStyle w:val="nfasis"/>
          <w:rFonts w:cstheme="minorHAnsi"/>
          <w:i w:val="0"/>
          <w:sz w:val="24"/>
          <w:szCs w:val="24"/>
        </w:rPr>
        <w:t>Las asambleas barriales son espacios de deliberación pública a nivel de los barrios de Quito, entendiéndose estos últimos como circunscripciones territoriales legalmente constituidas o aquellas que se auto identifiquen por motivos históricos, culturales y de necesidades, y que tienen como objetivo incidir en las decisiones que afecten a su barrio, la prestación de servicios en su sector, necesidades del sector y la comunidad y la gestión de lo público.</w:t>
      </w:r>
    </w:p>
    <w:p w14:paraId="5E27276C" w14:textId="0305ABBA" w:rsidR="005B193C" w:rsidRPr="00D94DEB" w:rsidRDefault="005B193C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sz w:val="24"/>
          <w:szCs w:val="24"/>
        </w:rPr>
        <w:t xml:space="preserve">En el marco del Sistema Metropolitano de Participación Ciudadana y Control Social, es el órgano de representación del barrio y constituye el primer nivel de relación con el Municipio del </w:t>
      </w:r>
      <w:r w:rsidR="00FE085D">
        <w:rPr>
          <w:rStyle w:val="nfasis"/>
          <w:rFonts w:cstheme="minorHAnsi"/>
          <w:i w:val="0"/>
          <w:sz w:val="24"/>
          <w:szCs w:val="24"/>
        </w:rPr>
        <w:t>Distrito Metropolitano de Quito</w:t>
      </w:r>
      <w:r w:rsidRPr="00FE085D">
        <w:rPr>
          <w:rStyle w:val="nfasis"/>
          <w:rFonts w:cstheme="minorHAnsi"/>
          <w:i w:val="0"/>
          <w:sz w:val="24"/>
          <w:szCs w:val="24"/>
        </w:rPr>
        <w:t>.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(Artículo 426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>del Código Municipal para el Distrito Metropolitano de Quito)</w:t>
      </w:r>
    </w:p>
    <w:p w14:paraId="4BEA9447" w14:textId="77777777" w:rsidR="000F5978" w:rsidRPr="00D94DEB" w:rsidRDefault="000F5978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66DEFC4F" w14:textId="3113598E" w:rsidR="005B193C" w:rsidRPr="00FE085D" w:rsidRDefault="00663C7F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>
        <w:rPr>
          <w:rStyle w:val="nfasis"/>
          <w:rFonts w:cstheme="minorHAnsi"/>
          <w:b/>
          <w:i w:val="0"/>
          <w:iCs w:val="0"/>
          <w:sz w:val="24"/>
          <w:szCs w:val="24"/>
        </w:rPr>
        <w:t>Art. 3</w:t>
      </w:r>
      <w:r w:rsidR="000F5978" w:rsidRPr="00554AFE">
        <w:rPr>
          <w:rStyle w:val="nfasis"/>
          <w:rFonts w:cstheme="minorHAnsi"/>
          <w:b/>
          <w:i w:val="0"/>
          <w:iCs w:val="0"/>
          <w:sz w:val="24"/>
          <w:szCs w:val="24"/>
        </w:rPr>
        <w:t xml:space="preserve">.- </w:t>
      </w:r>
      <w:r w:rsidR="00554AFE" w:rsidRPr="00554AFE">
        <w:rPr>
          <w:rStyle w:val="nfasis"/>
          <w:rFonts w:cstheme="minorHAnsi"/>
          <w:b/>
          <w:i w:val="0"/>
          <w:iCs w:val="0"/>
          <w:sz w:val="24"/>
          <w:szCs w:val="24"/>
        </w:rPr>
        <w:t xml:space="preserve">ATRIBUCIONES Y </w:t>
      </w:r>
      <w:r w:rsidR="004649A4" w:rsidRPr="00554AFE">
        <w:rPr>
          <w:rStyle w:val="nfasis"/>
          <w:rFonts w:cstheme="minorHAnsi"/>
          <w:b/>
          <w:i w:val="0"/>
          <w:iCs w:val="0"/>
          <w:sz w:val="24"/>
          <w:szCs w:val="24"/>
        </w:rPr>
        <w:t>ÁMBITO DE ACCIÓN</w:t>
      </w:r>
      <w:r w:rsidR="00A26B0A" w:rsidRPr="00554AFE">
        <w:rPr>
          <w:rStyle w:val="nfasis"/>
          <w:rFonts w:cstheme="minorHAnsi"/>
          <w:b/>
          <w:i w:val="0"/>
          <w:iCs w:val="0"/>
          <w:sz w:val="24"/>
          <w:szCs w:val="24"/>
        </w:rPr>
        <w:t xml:space="preserve">. </w:t>
      </w:r>
      <w:r w:rsidR="00B2121E" w:rsidRPr="00554AFE">
        <w:rPr>
          <w:rStyle w:val="nfasis"/>
          <w:rFonts w:cstheme="minorHAnsi"/>
          <w:b/>
          <w:i w:val="0"/>
          <w:iCs w:val="0"/>
          <w:sz w:val="24"/>
          <w:szCs w:val="24"/>
        </w:rPr>
        <w:t>–</w:t>
      </w:r>
      <w:r w:rsidR="004649A4" w:rsidRPr="00554AFE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5B193C" w:rsidRPr="00FE085D">
        <w:rPr>
          <w:rStyle w:val="nfasis"/>
          <w:rFonts w:cstheme="minorHAnsi"/>
          <w:i w:val="0"/>
          <w:sz w:val="24"/>
          <w:szCs w:val="24"/>
        </w:rPr>
        <w:t>Las asambleas barriales dentro del ámbito de sus competencias ejercerán las siguientes atribuciones:</w:t>
      </w:r>
      <w:r w:rsidR="005B193C" w:rsidRPr="00FE085D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</w:p>
    <w:p w14:paraId="143C9C36" w14:textId="77777777" w:rsidR="002D7DC6" w:rsidRDefault="00554AFE" w:rsidP="006D245E">
      <w:pPr>
        <w:pStyle w:val="Sinespaciado"/>
        <w:numPr>
          <w:ilvl w:val="0"/>
          <w:numId w:val="15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 xml:space="preserve">Elegir a cuatro (4) representantes que participarán en la Asamblea Parroquial, asegurando que exista alternancia, equidad e igualdad de género, intergeneracional, interculturalidad e </w:t>
      </w:r>
    </w:p>
    <w:p w14:paraId="02DC5422" w14:textId="77777777" w:rsidR="002D7DC6" w:rsidRDefault="002D7DC6" w:rsidP="002D7DC6">
      <w:pPr>
        <w:pStyle w:val="Sinespaciado"/>
        <w:spacing w:line="360" w:lineRule="auto"/>
        <w:ind w:left="720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2BF2E1D4" w14:textId="06632F1D" w:rsidR="000F5978" w:rsidRPr="002D7DC6" w:rsidRDefault="00554AFE" w:rsidP="002D7DC6">
      <w:pPr>
        <w:pStyle w:val="Sinespaciado"/>
        <w:spacing w:line="360" w:lineRule="auto"/>
        <w:ind w:left="720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2D7DC6">
        <w:rPr>
          <w:rStyle w:val="nfasis"/>
          <w:rFonts w:cstheme="minorHAnsi"/>
          <w:i w:val="0"/>
          <w:iCs w:val="0"/>
          <w:sz w:val="24"/>
          <w:szCs w:val="24"/>
        </w:rPr>
        <w:t>inclusión. Estos representantes durarán un año en sus funciones y podrán ser reelegidos por una sola vez;</w:t>
      </w:r>
    </w:p>
    <w:p w14:paraId="6E1088ED" w14:textId="247E7D82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Respetar y exigir el cumplimiento de derechos, especialmente en servicios públicos;</w:t>
      </w:r>
    </w:p>
    <w:p w14:paraId="0B61EE1A" w14:textId="784EA19A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Promover la organización social y la deliberación colectiva sobre temas del barrio;</w:t>
      </w:r>
    </w:p>
    <w:p w14:paraId="46F8149E" w14:textId="27D6A250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Analizar los planes de desarrollo y ordenamiento territorial, parroquial, zonal y distrital, en función de una planificación coordinada con autoridades y otras instancias de participación para el desarrollo barrial;</w:t>
      </w:r>
    </w:p>
    <w:p w14:paraId="363BBB94" w14:textId="7227D448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Construir y proponer agendas barriales de desarrollo a partir de la identificación de las necesidades específicas del territorio y las alternativas para satisfacerlas. Las prioridades establecidas en las agendas constituirán insumos a la planificación parroquial, zonal, y metropolitana;</w:t>
      </w:r>
    </w:p>
    <w:p w14:paraId="2C97EFDD" w14:textId="411490A2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Ejercer control social a todas las instancias, organismos y empresas públicas municipales que conforman el Municipio del Distrito Metropolitano de Quito;</w:t>
      </w:r>
    </w:p>
    <w:p w14:paraId="5BD9B59E" w14:textId="44702977" w:rsidR="00554AFE" w:rsidRPr="00FE085D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>Promover y ser parte activa en los procesos de rendición de cuentas; y,</w:t>
      </w:r>
    </w:p>
    <w:p w14:paraId="67526B41" w14:textId="7CC0BDC4" w:rsidR="00554AFE" w:rsidRPr="00320636" w:rsidRDefault="00554AFE" w:rsidP="006D245E">
      <w:pPr>
        <w:pStyle w:val="Sinespaciado"/>
        <w:numPr>
          <w:ilvl w:val="0"/>
          <w:numId w:val="1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E085D">
        <w:rPr>
          <w:rStyle w:val="nfasis"/>
          <w:rFonts w:cstheme="minorHAnsi"/>
          <w:i w:val="0"/>
          <w:iCs w:val="0"/>
          <w:sz w:val="24"/>
          <w:szCs w:val="24"/>
        </w:rPr>
        <w:t xml:space="preserve">Participar de los mecanismos de participación ciudadana y control social, establecidos en la ley y el presente Título.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428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>del Código Municipal para el Distrito Metropolitano de Quito)</w:t>
      </w:r>
    </w:p>
    <w:p w14:paraId="5FE9947F" w14:textId="77777777" w:rsidR="00554AFE" w:rsidRPr="00D94DEB" w:rsidRDefault="00554AFE" w:rsidP="006D245E">
      <w:pPr>
        <w:pStyle w:val="Sinespaciado"/>
        <w:spacing w:line="360" w:lineRule="auto"/>
        <w:rPr>
          <w:rStyle w:val="nfasis"/>
          <w:i w:val="0"/>
          <w:iCs w:val="0"/>
        </w:rPr>
      </w:pPr>
    </w:p>
    <w:p w14:paraId="1FCE3D36" w14:textId="4F395D2D" w:rsidR="000F5978" w:rsidRPr="00D94DEB" w:rsidRDefault="00B84D1C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CAPITULO II</w:t>
      </w:r>
    </w:p>
    <w:p w14:paraId="460F0720" w14:textId="4747796D" w:rsidR="000F5978" w:rsidRPr="00D94DEB" w:rsidRDefault="00947188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CONFORMACIÓN</w:t>
      </w:r>
      <w:r w:rsidR="006D245E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, DERECHOS, </w:t>
      </w:r>
      <w:r w:rsidR="00B84D1C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OBLIGACIONES</w:t>
      </w:r>
      <w:r w:rsidR="006D245E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Y REQUISITOS </w:t>
      </w: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DE LOS MIEMBROS</w:t>
      </w:r>
    </w:p>
    <w:p w14:paraId="49912D8B" w14:textId="77777777" w:rsidR="000F5978" w:rsidRPr="00D94DEB" w:rsidRDefault="000F5978" w:rsidP="006D245E">
      <w:pPr>
        <w:pStyle w:val="Sinespaciado"/>
        <w:spacing w:line="360" w:lineRule="auto"/>
        <w:rPr>
          <w:rStyle w:val="nfasis"/>
          <w:i w:val="0"/>
          <w:iCs w:val="0"/>
        </w:rPr>
      </w:pPr>
    </w:p>
    <w:p w14:paraId="618CFBF2" w14:textId="628B3DB6" w:rsidR="000F5978" w:rsidRDefault="00663C7F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Art. 4</w:t>
      </w:r>
      <w:r w:rsidR="000F597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.- </w:t>
      </w:r>
      <w:r w:rsidR="003C1075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CONFORMACIÓN. – </w:t>
      </w:r>
      <w:r w:rsidR="003C1075" w:rsidRPr="00FE085D">
        <w:rPr>
          <w:rStyle w:val="nfasis"/>
          <w:rFonts w:cstheme="minorHAnsi"/>
          <w:i w:val="0"/>
          <w:sz w:val="24"/>
          <w:szCs w:val="24"/>
        </w:rPr>
        <w:t>Las asambleas barriales estarán integradas tanto por ciudadanos a título personal o colectivo y organizaciones públicas y privadas sean de hecho o de derecho; de carácter</w:t>
      </w:r>
      <w:r w:rsidR="00FE085D" w:rsidRPr="00FE085D">
        <w:rPr>
          <w:rStyle w:val="nfasis"/>
          <w:rFonts w:cstheme="minorHAnsi"/>
          <w:i w:val="0"/>
          <w:sz w:val="24"/>
          <w:szCs w:val="24"/>
        </w:rPr>
        <w:t xml:space="preserve"> territorial, temático o social</w:t>
      </w:r>
      <w:r w:rsidR="003C1075" w:rsidRPr="00FE085D">
        <w:rPr>
          <w:rStyle w:val="nfasis"/>
          <w:rFonts w:cstheme="minorHAnsi"/>
          <w:i w:val="0"/>
          <w:sz w:val="24"/>
          <w:szCs w:val="24"/>
        </w:rPr>
        <w:t>.</w:t>
      </w:r>
      <w:r w:rsidR="003C1075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(Artículo 427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del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Código Municipal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 para el Distrito Metropolitano de Quito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)</w:t>
      </w:r>
    </w:p>
    <w:p w14:paraId="4D6C1E92" w14:textId="1379B443" w:rsidR="00025059" w:rsidRPr="00025059" w:rsidRDefault="00025059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b/>
          <w:i w:val="0"/>
          <w:iCs w:val="0"/>
          <w:sz w:val="24"/>
          <w:szCs w:val="24"/>
        </w:rPr>
        <w:t>Art. 5.-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025059">
        <w:rPr>
          <w:rStyle w:val="nfasis"/>
          <w:rFonts w:cstheme="minorHAnsi"/>
          <w:b/>
          <w:i w:val="0"/>
          <w:iCs w:val="0"/>
          <w:sz w:val="24"/>
          <w:szCs w:val="24"/>
        </w:rPr>
        <w:t>DERECHOS DE LOS MIEMBROS.-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Los miembros de las a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sambleas tendrán los siguientes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derechos:</w:t>
      </w:r>
    </w:p>
    <w:p w14:paraId="1A919F03" w14:textId="47D5B989" w:rsid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Ser convocados según los tiempos y los medios previstos e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n la Ordenanza, el Reglamento y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sus normas internas de funcionamiento;</w:t>
      </w:r>
    </w:p>
    <w:p w14:paraId="6D3B9D33" w14:textId="230AA4F7" w:rsidR="002D7DC6" w:rsidRDefault="002D7DC6" w:rsidP="002D7DC6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6A675FE2" w14:textId="1AD65E3C" w:rsidR="002D7DC6" w:rsidRDefault="002D7DC6" w:rsidP="002D7DC6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2CE9E450" w14:textId="77777777" w:rsidR="002D7DC6" w:rsidRPr="00025059" w:rsidRDefault="002D7DC6" w:rsidP="002D7DC6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61DBD622" w14:textId="1034F8D9" w:rsidR="00025059" w:rsidRPr="002D7DC6" w:rsidRDefault="00025059" w:rsidP="002D7DC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Participar con voz y voto en todas las sesiones a las qu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e fueren convocados, cumpliendo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 xml:space="preserve">con lo dispuesto en la 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 xml:space="preserve">Ordenanza, el Reglamento y </w:t>
      </w:r>
      <w:r w:rsidR="00BC6107" w:rsidRPr="00025059">
        <w:rPr>
          <w:rStyle w:val="nfasis"/>
          <w:rFonts w:cstheme="minorHAnsi"/>
          <w:i w:val="0"/>
          <w:iCs w:val="0"/>
          <w:sz w:val="24"/>
          <w:szCs w:val="24"/>
        </w:rPr>
        <w:t>sus normas internas de funcionamiento;</w:t>
      </w:r>
    </w:p>
    <w:p w14:paraId="49B2AEC4" w14:textId="156BB004" w:rsidR="00025059" w:rsidRP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Ser tratados con respeto y cortesía;</w:t>
      </w:r>
    </w:p>
    <w:p w14:paraId="66E77BEE" w14:textId="5F4C403A" w:rsidR="00025059" w:rsidRP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Presentar proyectos de resolución de manera individual o colectiva;</w:t>
      </w:r>
    </w:p>
    <w:p w14:paraId="598A346C" w14:textId="0B48D0D0" w:rsidR="00025059" w:rsidRP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Elegir y ser elegidos;</w:t>
      </w:r>
    </w:p>
    <w:p w14:paraId="23E41726" w14:textId="6A3404C5" w:rsidR="00025059" w:rsidRP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Elegir a sus representan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>tes para la asamblea parroquial;</w:t>
      </w:r>
    </w:p>
    <w:p w14:paraId="694DEAE2" w14:textId="4CCAADAC" w:rsidR="00025059" w:rsidRP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Solicitar y recibir información sobre los temas tratados por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la asamblea, o de las actas de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sesiones dentro del plazo máximo de ocho (8) días contados a partir de su solicitud;</w:t>
      </w:r>
    </w:p>
    <w:p w14:paraId="5E7D64F9" w14:textId="19674F26" w:rsidR="00025059" w:rsidRDefault="00025059" w:rsidP="00320636">
      <w:pPr>
        <w:pStyle w:val="Sinespaciado"/>
        <w:numPr>
          <w:ilvl w:val="0"/>
          <w:numId w:val="22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Ser reconocido como miembro de la asamblea cuando se cumpla con los requisitos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 xml:space="preserve">establecidos en la 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 xml:space="preserve">Ordenanza, el Reglamento y </w:t>
      </w:r>
      <w:r w:rsidR="00BC6107" w:rsidRPr="00025059">
        <w:rPr>
          <w:rStyle w:val="nfasis"/>
          <w:rFonts w:cstheme="minorHAnsi"/>
          <w:i w:val="0"/>
          <w:iCs w:val="0"/>
          <w:sz w:val="24"/>
          <w:szCs w:val="24"/>
        </w:rPr>
        <w:t>sus no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 xml:space="preserve">rmas internas de funcionamiento.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(Artículo 12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2AAF48F3" w14:textId="77777777" w:rsidR="00FE085D" w:rsidRDefault="00FE085D" w:rsidP="006D245E">
      <w:pPr>
        <w:pStyle w:val="Sinespaciado"/>
        <w:spacing w:line="360" w:lineRule="auto"/>
        <w:jc w:val="both"/>
        <w:rPr>
          <w:rStyle w:val="nfasis"/>
          <w:rFonts w:cstheme="minorHAnsi"/>
          <w:b/>
          <w:i w:val="0"/>
          <w:iCs w:val="0"/>
          <w:sz w:val="24"/>
          <w:szCs w:val="24"/>
        </w:rPr>
      </w:pPr>
    </w:p>
    <w:p w14:paraId="1C585FBA" w14:textId="306E8BB2" w:rsidR="00025059" w:rsidRPr="00025059" w:rsidRDefault="00025059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b/>
          <w:i w:val="0"/>
          <w:iCs w:val="0"/>
          <w:sz w:val="24"/>
          <w:szCs w:val="24"/>
        </w:rPr>
        <w:t>Art. 6.- OBLIGACIONES DE LOS MIEMBROS.-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Los miembros de ca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da una de las asambleas tendrán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las siguientes obligaciones:</w:t>
      </w:r>
    </w:p>
    <w:p w14:paraId="055D2C14" w14:textId="0D8F5D0A" w:rsidR="00025059" w:rsidRPr="00025059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Acudir a las asambleas de forma puntual;</w:t>
      </w:r>
    </w:p>
    <w:p w14:paraId="6270B602" w14:textId="34D42B94" w:rsidR="00025059" w:rsidRPr="00025059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Participar activa y propositivamente en la toma de decisiones;</w:t>
      </w:r>
    </w:p>
    <w:p w14:paraId="19035427" w14:textId="4A98961F" w:rsidR="00025059" w:rsidRPr="00025059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Tratar con respeto y cortesía al resto de miembros de la asamblea;</w:t>
      </w:r>
    </w:p>
    <w:p w14:paraId="2FC02573" w14:textId="5AC3F66E" w:rsidR="00025059" w:rsidRPr="00025059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Informarse sobre los temas a ser tratados en la asamblea;</w:t>
      </w:r>
    </w:p>
    <w:p w14:paraId="796978FA" w14:textId="2AD1CBA1" w:rsidR="00025059" w:rsidRPr="00025059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Acreditar, cuando sea requerido, su calidad de miembro de la asamblea;</w:t>
      </w:r>
    </w:p>
    <w:p w14:paraId="13FAB88E" w14:textId="240F4B41" w:rsidR="00A41DCE" w:rsidRDefault="00025059" w:rsidP="00320636">
      <w:pPr>
        <w:pStyle w:val="Sinespaciado"/>
        <w:numPr>
          <w:ilvl w:val="0"/>
          <w:numId w:val="20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025059">
        <w:rPr>
          <w:rStyle w:val="nfasis"/>
          <w:rFonts w:cstheme="minorHAnsi"/>
          <w:i w:val="0"/>
          <w:iCs w:val="0"/>
          <w:sz w:val="24"/>
          <w:szCs w:val="24"/>
        </w:rPr>
        <w:t xml:space="preserve">Cumplir con las demás obligaciones establecidas en la Ley 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y en las normas propias de cada </w:t>
      </w:r>
      <w:r w:rsidRPr="00025059">
        <w:rPr>
          <w:rStyle w:val="nfasis"/>
          <w:rFonts w:cstheme="minorHAnsi"/>
          <w:i w:val="0"/>
          <w:iCs w:val="0"/>
          <w:sz w:val="24"/>
          <w:szCs w:val="24"/>
        </w:rPr>
        <w:t>asamblea.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13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4BF7A37E" w14:textId="77777777" w:rsidR="00D62A33" w:rsidRDefault="00D62A33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133EA942" w14:textId="218E61B4" w:rsidR="00947188" w:rsidRPr="00FE085D" w:rsidRDefault="00025059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sz w:val="24"/>
          <w:szCs w:val="24"/>
        </w:rPr>
      </w:pPr>
      <w:r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Art. 7</w:t>
      </w:r>
      <w:r w:rsidR="00947188" w:rsidRPr="00947188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. -</w:t>
      </w:r>
      <w:r w:rsidR="00947188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947188" w:rsidRPr="00947188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DE LOS REQUISITOS PARA SER MIEMBRO. </w:t>
      </w:r>
      <w:r w:rsidR="00947188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–</w:t>
      </w:r>
      <w:r w:rsidR="00947188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947188" w:rsidRPr="00FE085D">
        <w:rPr>
          <w:rStyle w:val="nfasis"/>
          <w:rFonts w:cstheme="minorHAnsi"/>
          <w:i w:val="0"/>
          <w:sz w:val="24"/>
          <w:szCs w:val="24"/>
        </w:rPr>
        <w:t xml:space="preserve">Cualquier persona natural o jurídica u organización de hecho o de derecho podrá ser parte de una asamblea sin necesidad de que su participación deba ser aprobada o pueda ser limitada por esta. La persona solicitante sí deberá acreditar pertenencia, en razón de lo establecido en el procedimiento común, y deberá someterse a las normas internas de funcionamiento establecidas para todos los miembros. </w:t>
      </w:r>
    </w:p>
    <w:p w14:paraId="0C4B6679" w14:textId="77777777" w:rsidR="002D7DC6" w:rsidRDefault="00947188" w:rsidP="00320636">
      <w:pPr>
        <w:pStyle w:val="Sinespaciado"/>
        <w:spacing w:line="360" w:lineRule="auto"/>
        <w:jc w:val="both"/>
        <w:rPr>
          <w:rStyle w:val="nfasis"/>
          <w:rFonts w:cstheme="minorHAnsi"/>
          <w:i w:val="0"/>
          <w:sz w:val="24"/>
          <w:szCs w:val="24"/>
        </w:rPr>
      </w:pPr>
      <w:r w:rsidRPr="00FE085D">
        <w:rPr>
          <w:rStyle w:val="nfasis"/>
          <w:rFonts w:cstheme="minorHAnsi"/>
          <w:i w:val="0"/>
          <w:sz w:val="24"/>
          <w:szCs w:val="24"/>
        </w:rPr>
        <w:t xml:space="preserve">La inclusión o desafección de cada miembro de una asamblea barrial deberá registrarse en las actas de la asamblea y publicitarse al resto de miembros por los mecanismos que estuvieren previstos en </w:t>
      </w:r>
    </w:p>
    <w:p w14:paraId="72B25F0A" w14:textId="77777777" w:rsidR="002D7DC6" w:rsidRDefault="002D7DC6" w:rsidP="00320636">
      <w:pPr>
        <w:pStyle w:val="Sinespaciado"/>
        <w:spacing w:line="360" w:lineRule="auto"/>
        <w:jc w:val="both"/>
        <w:rPr>
          <w:rStyle w:val="nfasis"/>
          <w:rFonts w:cstheme="minorHAnsi"/>
          <w:i w:val="0"/>
          <w:sz w:val="24"/>
          <w:szCs w:val="24"/>
        </w:rPr>
      </w:pPr>
    </w:p>
    <w:p w14:paraId="3366D57E" w14:textId="77777777" w:rsidR="002D7DC6" w:rsidRDefault="002D7DC6" w:rsidP="00320636">
      <w:pPr>
        <w:pStyle w:val="Sinespaciado"/>
        <w:spacing w:line="360" w:lineRule="auto"/>
        <w:jc w:val="both"/>
        <w:rPr>
          <w:rStyle w:val="nfasis"/>
          <w:rFonts w:cstheme="minorHAnsi"/>
          <w:i w:val="0"/>
          <w:sz w:val="24"/>
          <w:szCs w:val="24"/>
        </w:rPr>
      </w:pPr>
    </w:p>
    <w:p w14:paraId="5639BC8C" w14:textId="58F6580C" w:rsidR="00BC6107" w:rsidRDefault="00947188" w:rsidP="002D7DC6">
      <w:pPr>
        <w:pStyle w:val="Sinespaciado"/>
        <w:spacing w:line="360" w:lineRule="auto"/>
        <w:jc w:val="both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FE085D">
        <w:rPr>
          <w:rStyle w:val="nfasis"/>
          <w:rFonts w:cstheme="minorHAnsi"/>
          <w:i w:val="0"/>
          <w:sz w:val="24"/>
          <w:szCs w:val="24"/>
        </w:rPr>
        <w:t>las no</w:t>
      </w:r>
      <w:r w:rsidR="00FE085D" w:rsidRPr="00FE085D">
        <w:rPr>
          <w:rStyle w:val="nfasis"/>
          <w:rFonts w:cstheme="minorHAnsi"/>
          <w:i w:val="0"/>
          <w:sz w:val="24"/>
          <w:szCs w:val="24"/>
        </w:rPr>
        <w:t>rmas internas de funcionamiento</w:t>
      </w:r>
      <w:r w:rsidRPr="00FE085D">
        <w:rPr>
          <w:rStyle w:val="nfasis"/>
          <w:rFonts w:cstheme="minorHAnsi"/>
          <w:i w:val="0"/>
          <w:sz w:val="24"/>
          <w:szCs w:val="24"/>
        </w:rPr>
        <w:t>.</w:t>
      </w:r>
      <w:r w:rsidR="00D62A33">
        <w:rPr>
          <w:rStyle w:val="nfasis"/>
          <w:rFonts w:cstheme="minorHAnsi"/>
          <w:i w:val="0"/>
          <w:sz w:val="24"/>
          <w:szCs w:val="24"/>
        </w:rPr>
        <w:t xml:space="preserve">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(Artículo 22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  <w:r w:rsidR="002D7DC6">
        <w:rPr>
          <w:rStyle w:val="nfasis"/>
          <w:rFonts w:cstheme="minorHAnsi"/>
          <w:i w:val="0"/>
          <w:iCs w:val="0"/>
          <w:sz w:val="24"/>
          <w:szCs w:val="24"/>
        </w:rPr>
        <w:t>.</w:t>
      </w:r>
    </w:p>
    <w:p w14:paraId="3BBB8256" w14:textId="2B5425C5" w:rsidR="000F5978" w:rsidRPr="00D94DEB" w:rsidRDefault="00E162F4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CAPITULO III</w:t>
      </w:r>
    </w:p>
    <w:p w14:paraId="2383FF2D" w14:textId="585FC2FE" w:rsidR="000F5978" w:rsidRPr="00D94DEB" w:rsidRDefault="00FE085D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DIRECCIÓN DE</w:t>
      </w:r>
      <w:r w:rsidR="000F5978" w:rsidRPr="00D94DEB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LA ASAMBLEA BARRIAL</w:t>
      </w:r>
      <w:r w:rsidR="00663C7F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Y LA SOLUCIÓN DE CONFLICTOS</w:t>
      </w:r>
    </w:p>
    <w:p w14:paraId="19E12456" w14:textId="77777777" w:rsidR="000F5978" w:rsidRPr="00D94DEB" w:rsidRDefault="000F5978" w:rsidP="006D245E">
      <w:pPr>
        <w:pStyle w:val="Sinespaciado"/>
        <w:spacing w:line="360" w:lineRule="auto"/>
        <w:rPr>
          <w:rStyle w:val="nfasis"/>
          <w:i w:val="0"/>
          <w:iCs w:val="0"/>
        </w:rPr>
      </w:pPr>
    </w:p>
    <w:p w14:paraId="72471EC6" w14:textId="7F1D6E91" w:rsidR="00797F28" w:rsidRPr="00797F28" w:rsidRDefault="00025059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Art. 8</w:t>
      </w:r>
      <w:r w:rsidR="000F5978" w:rsidRPr="00D94DEB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.- </w:t>
      </w:r>
      <w:r w:rsidR="00797F28" w:rsidRPr="00797F28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DE LA DIRECCIÓN DE LA ASAMBLEA BARRIAL. -</w:t>
      </w:r>
      <w:r w:rsidR="00797F28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 xml:space="preserve"> </w:t>
      </w:r>
      <w:r w:rsidR="00FE085D">
        <w:rPr>
          <w:rStyle w:val="nfasis"/>
          <w:rFonts w:cstheme="minorHAnsi"/>
          <w:i w:val="0"/>
          <w:iCs w:val="0"/>
          <w:sz w:val="24"/>
          <w:szCs w:val="24"/>
        </w:rPr>
        <w:t>La</w:t>
      </w:r>
      <w:r w:rsidR="00797F28" w:rsidRPr="00797F28">
        <w:rPr>
          <w:rStyle w:val="nfasis"/>
          <w:rFonts w:cstheme="minorHAnsi"/>
          <w:i w:val="0"/>
          <w:iCs w:val="0"/>
          <w:sz w:val="24"/>
          <w:szCs w:val="24"/>
        </w:rPr>
        <w:t xml:space="preserve"> asamblea barrial tendrá una directiva conformada por al menos un coordinador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>/a</w:t>
      </w:r>
      <w:r w:rsidR="00797F28" w:rsidRPr="00797F28">
        <w:rPr>
          <w:rStyle w:val="nfasis"/>
          <w:rFonts w:cstheme="minorHAnsi"/>
          <w:i w:val="0"/>
          <w:iCs w:val="0"/>
          <w:sz w:val="24"/>
          <w:szCs w:val="24"/>
        </w:rPr>
        <w:t xml:space="preserve"> y un secretario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>/a</w:t>
      </w:r>
      <w:r w:rsidR="00797F28" w:rsidRPr="00797F28">
        <w:rPr>
          <w:rStyle w:val="nfasis"/>
          <w:rFonts w:cstheme="minorHAnsi"/>
          <w:i w:val="0"/>
          <w:iCs w:val="0"/>
          <w:sz w:val="24"/>
          <w:szCs w:val="24"/>
        </w:rPr>
        <w:t>, pudiendo ampliarse esta directiva de acuerdo a lo que determinen sus normas internas de funcionamiento. Adicionalmente, estas</w:t>
      </w:r>
      <w:r w:rsidR="00797F28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797F28" w:rsidRPr="00797F28">
        <w:rPr>
          <w:rStyle w:val="nfasis"/>
          <w:rFonts w:cstheme="minorHAnsi"/>
          <w:i w:val="0"/>
          <w:iCs w:val="0"/>
          <w:sz w:val="24"/>
          <w:szCs w:val="24"/>
        </w:rPr>
        <w:t>normas internas de la asamblea barrial establecerán los períodos de vigencia de sus directivas, garantizando los principios</w:t>
      </w:r>
      <w:r w:rsidR="00BC6107">
        <w:rPr>
          <w:rStyle w:val="nfasis"/>
          <w:rFonts w:cstheme="minorHAnsi"/>
          <w:i w:val="0"/>
          <w:iCs w:val="0"/>
          <w:sz w:val="24"/>
          <w:szCs w:val="24"/>
        </w:rPr>
        <w:t xml:space="preserve"> democráticos </w:t>
      </w:r>
      <w:r w:rsidR="00186ABA">
        <w:rPr>
          <w:rStyle w:val="nfasis"/>
          <w:rFonts w:cstheme="minorHAnsi"/>
          <w:i w:val="0"/>
          <w:iCs w:val="0"/>
          <w:sz w:val="24"/>
          <w:szCs w:val="24"/>
        </w:rPr>
        <w:t xml:space="preserve">consagrados en el actual Código Municipal para el Distrito Metropolitano de Quito </w:t>
      </w:r>
      <w:r w:rsidR="00FE085D">
        <w:rPr>
          <w:rStyle w:val="nfasis"/>
          <w:rFonts w:cstheme="minorHAnsi"/>
          <w:i w:val="0"/>
          <w:iCs w:val="0"/>
          <w:sz w:val="24"/>
          <w:szCs w:val="24"/>
        </w:rPr>
        <w:t>a</w:t>
      </w:r>
      <w:r w:rsidR="00186ABA">
        <w:rPr>
          <w:rStyle w:val="nfasis"/>
          <w:rFonts w:cstheme="minorHAnsi"/>
          <w:i w:val="0"/>
          <w:iCs w:val="0"/>
          <w:sz w:val="24"/>
          <w:szCs w:val="24"/>
        </w:rPr>
        <w:t xml:space="preserve">rtículo 429, especialmente los </w:t>
      </w:r>
      <w:r w:rsidR="00797F28" w:rsidRPr="00797F28">
        <w:rPr>
          <w:rStyle w:val="nfasis"/>
          <w:rFonts w:cstheme="minorHAnsi"/>
          <w:i w:val="0"/>
          <w:iCs w:val="0"/>
          <w:sz w:val="24"/>
          <w:szCs w:val="24"/>
        </w:rPr>
        <w:t xml:space="preserve">de alternabilidad, inclusión, equidad, paridad de género e igualdad, estando las directivas obligadas a cumplir con la rendición de cuentas de su ejercicio. </w:t>
      </w:r>
    </w:p>
    <w:p w14:paraId="6D30224B" w14:textId="55F97C4F" w:rsidR="00572039" w:rsidRDefault="00797F28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797F28">
        <w:rPr>
          <w:rStyle w:val="nfasis"/>
          <w:rFonts w:cstheme="minorHAnsi"/>
          <w:i w:val="0"/>
          <w:iCs w:val="0"/>
          <w:sz w:val="24"/>
          <w:szCs w:val="24"/>
        </w:rPr>
        <w:t xml:space="preserve">Los miembros que conforman la directiva de la asamblea barrial podrán renunciar a su cargo en cualquier momento, notificando de su decisión a la asamblea que lo designó. Con el fin de mantener un archivo actualizado y de garantizar el acceso a la información de </w:t>
      </w:r>
      <w:r w:rsidR="00186ABA">
        <w:rPr>
          <w:rStyle w:val="nfasis"/>
          <w:rFonts w:cstheme="minorHAnsi"/>
          <w:i w:val="0"/>
          <w:iCs w:val="0"/>
          <w:sz w:val="24"/>
          <w:szCs w:val="24"/>
        </w:rPr>
        <w:t xml:space="preserve">las y </w:t>
      </w:r>
      <w:r w:rsidRPr="00797F28">
        <w:rPr>
          <w:rStyle w:val="nfasis"/>
          <w:rFonts w:cstheme="minorHAnsi"/>
          <w:i w:val="0"/>
          <w:iCs w:val="0"/>
          <w:sz w:val="24"/>
          <w:szCs w:val="24"/>
        </w:rPr>
        <w:t>los ciudadanos, la asamblea barrial enviará una copia de la renuncia con su aceptación y del nombramiento de su reemplazo a la Secretaría General de Coordinación Territorial y Participación Ciudadana</w:t>
      </w:r>
      <w:r w:rsidR="00186ABA">
        <w:rPr>
          <w:rStyle w:val="nfasis"/>
          <w:rFonts w:cstheme="minorHAnsi"/>
          <w:i w:val="0"/>
          <w:iCs w:val="0"/>
          <w:sz w:val="24"/>
          <w:szCs w:val="24"/>
        </w:rPr>
        <w:t>,</w:t>
      </w:r>
      <w:r w:rsidRPr="00797F28">
        <w:rPr>
          <w:rStyle w:val="nfasis"/>
          <w:rFonts w:cstheme="minorHAnsi"/>
          <w:i w:val="0"/>
          <w:iCs w:val="0"/>
          <w:sz w:val="24"/>
          <w:szCs w:val="24"/>
        </w:rPr>
        <w:t xml:space="preserve"> a través de la Administración Zonal correspondiente.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23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D62A33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3E9CA8F3" w14:textId="77777777" w:rsidR="00663C7F" w:rsidRDefault="00663C7F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3D3A125D" w14:textId="309D06C9" w:rsidR="00797F28" w:rsidRDefault="00025059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FA2F67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Art. 9</w:t>
      </w:r>
      <w:r w:rsidR="00663C7F" w:rsidRPr="00FA2F67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.- SOLUCIÓN DE CONFLICTOS. -</w:t>
      </w:r>
      <w:r w:rsidR="00663C7F" w:rsidRPr="00FA2F67">
        <w:rPr>
          <w:rStyle w:val="nfasis"/>
          <w:rFonts w:cstheme="minorHAnsi"/>
          <w:i w:val="0"/>
          <w:iCs w:val="0"/>
          <w:sz w:val="24"/>
          <w:szCs w:val="24"/>
        </w:rPr>
        <w:t xml:space="preserve"> Los conflictos internos de la Asamblea Barrial serán resueltos por organismos propios de la organización. En caso de persistir los conflictos, las partes se </w:t>
      </w:r>
      <w:r w:rsidR="00FA2F67">
        <w:rPr>
          <w:rStyle w:val="nfasis"/>
          <w:rFonts w:cstheme="minorHAnsi"/>
          <w:i w:val="0"/>
          <w:iCs w:val="0"/>
          <w:sz w:val="24"/>
          <w:szCs w:val="24"/>
        </w:rPr>
        <w:t>someterán a la Ley de Mediación en los respectivos Centros de Mediación y Negociación del Municipio del Distrito Metropolitano de Quito.</w:t>
      </w:r>
    </w:p>
    <w:p w14:paraId="1C9C7290" w14:textId="77777777" w:rsidR="00F12E58" w:rsidRPr="00797F28" w:rsidRDefault="00F12E58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632149FA" w14:textId="41F9642B" w:rsidR="000F5978" w:rsidRPr="00D94DEB" w:rsidRDefault="00E16807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D94DEB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SECCIÓN</w:t>
      </w: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PRIMERA</w:t>
      </w:r>
    </w:p>
    <w:p w14:paraId="0F1FE0E7" w14:textId="7D9CB68C" w:rsidR="000F5978" w:rsidRDefault="003A5B86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QUÓRUM</w:t>
      </w:r>
      <w:r w:rsidR="00D27661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, </w:t>
      </w: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SESIONES, REQUISITOS DE CONVOCATORIA.</w:t>
      </w:r>
    </w:p>
    <w:p w14:paraId="0014122C" w14:textId="1D09D876" w:rsidR="002D7DC6" w:rsidRDefault="002D7DC6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</w:p>
    <w:p w14:paraId="1DC1DC5F" w14:textId="77777777" w:rsidR="002D7DC6" w:rsidRPr="00D94DEB" w:rsidRDefault="002D7DC6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</w:p>
    <w:p w14:paraId="5503B2AB" w14:textId="77777777" w:rsidR="000F5978" w:rsidRPr="00D94DEB" w:rsidRDefault="000F5978" w:rsidP="006D245E">
      <w:pPr>
        <w:pStyle w:val="Sinespaciado"/>
        <w:spacing w:line="360" w:lineRule="auto"/>
        <w:rPr>
          <w:rStyle w:val="nfasis"/>
          <w:i w:val="0"/>
          <w:iCs w:val="0"/>
        </w:rPr>
      </w:pPr>
    </w:p>
    <w:p w14:paraId="09EA1F2B" w14:textId="614B8D89" w:rsidR="00994281" w:rsidRDefault="003A5B86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D94DEB">
        <w:rPr>
          <w:rStyle w:val="nfasis"/>
          <w:b/>
          <w:bCs/>
          <w:i w:val="0"/>
          <w:iCs w:val="0"/>
          <w:sz w:val="24"/>
          <w:szCs w:val="24"/>
        </w:rPr>
        <w:t>Art. 1</w:t>
      </w:r>
      <w:r>
        <w:rPr>
          <w:rStyle w:val="nfasis"/>
          <w:b/>
          <w:bCs/>
          <w:i w:val="0"/>
          <w:iCs w:val="0"/>
          <w:sz w:val="24"/>
          <w:szCs w:val="24"/>
        </w:rPr>
        <w:t>0</w:t>
      </w:r>
      <w:r w:rsidRPr="00D94DEB">
        <w:rPr>
          <w:rStyle w:val="nfasis"/>
          <w:b/>
          <w:bCs/>
          <w:i w:val="0"/>
          <w:iCs w:val="0"/>
          <w:sz w:val="24"/>
          <w:szCs w:val="24"/>
        </w:rPr>
        <w:t>.- QUÓRUM. -</w:t>
      </w:r>
      <w:r>
        <w:rPr>
          <w:rStyle w:val="nfasis"/>
          <w:b/>
          <w:bCs/>
          <w:i w:val="0"/>
          <w:iCs w:val="0"/>
          <w:sz w:val="24"/>
          <w:szCs w:val="24"/>
        </w:rPr>
        <w:t xml:space="preserve"> </w:t>
      </w:r>
      <w:r w:rsidRPr="00D27661">
        <w:rPr>
          <w:rStyle w:val="nfasis"/>
          <w:i w:val="0"/>
          <w:iCs w:val="0"/>
          <w:sz w:val="24"/>
          <w:szCs w:val="24"/>
        </w:rPr>
        <w:t>El quórum mínimo de instalación y funcionamiento de la asamblea barrial será del cincuenta por ciento de sus miembros. Si a la hora señalada en la convocatoria no se cuenta con dich</w:t>
      </w:r>
      <w:r>
        <w:rPr>
          <w:rStyle w:val="nfasis"/>
          <w:i w:val="0"/>
          <w:iCs w:val="0"/>
          <w:sz w:val="24"/>
          <w:szCs w:val="24"/>
        </w:rPr>
        <w:t>o</w:t>
      </w:r>
      <w:r w:rsidRPr="00D27661">
        <w:rPr>
          <w:rStyle w:val="nfasis"/>
          <w:i w:val="0"/>
          <w:iCs w:val="0"/>
          <w:sz w:val="24"/>
          <w:szCs w:val="24"/>
        </w:rPr>
        <w:t xml:space="preserve"> número de asistentes, la asamblea se instalará una hora después con no menos de quince</w:t>
      </w:r>
      <w:r>
        <w:rPr>
          <w:rStyle w:val="nfasis"/>
          <w:i w:val="0"/>
          <w:iCs w:val="0"/>
          <w:sz w:val="24"/>
          <w:szCs w:val="24"/>
        </w:rPr>
        <w:t xml:space="preserve"> </w:t>
      </w:r>
      <w:r w:rsidRPr="00D27661">
        <w:rPr>
          <w:rStyle w:val="nfasis"/>
          <w:i w:val="0"/>
          <w:iCs w:val="0"/>
          <w:sz w:val="24"/>
          <w:szCs w:val="24"/>
        </w:rPr>
        <w:t>(15) miembros, sin perjuicio de que las normas internas de funcionamiento de la asamblea puedan</w:t>
      </w:r>
      <w:r>
        <w:rPr>
          <w:rStyle w:val="nfasis"/>
          <w:i w:val="0"/>
          <w:iCs w:val="0"/>
          <w:sz w:val="24"/>
          <w:szCs w:val="24"/>
        </w:rPr>
        <w:t xml:space="preserve"> establecer u</w:t>
      </w:r>
      <w:r w:rsidRPr="00D27661">
        <w:rPr>
          <w:rStyle w:val="nfasis"/>
          <w:i w:val="0"/>
          <w:iCs w:val="0"/>
          <w:sz w:val="24"/>
          <w:szCs w:val="24"/>
        </w:rPr>
        <w:t>n quórum superior.</w:t>
      </w:r>
      <w:r w:rsidR="00F12E58">
        <w:rPr>
          <w:rStyle w:val="nfasis"/>
          <w:i w:val="0"/>
          <w:iCs w:val="0"/>
          <w:sz w:val="24"/>
          <w:szCs w:val="24"/>
        </w:rPr>
        <w:t xml:space="preserve"> 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 xml:space="preserve">(Artículo 21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598106A1" w14:textId="77777777" w:rsidR="00F12E58" w:rsidRDefault="00F12E58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</w:p>
    <w:p w14:paraId="23181CCB" w14:textId="1F9B700F" w:rsidR="003A5B86" w:rsidRPr="00D27661" w:rsidRDefault="003A5B86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  <w:r w:rsidRPr="00D94DEB">
        <w:rPr>
          <w:rStyle w:val="nfasis"/>
          <w:b/>
          <w:bCs/>
          <w:i w:val="0"/>
          <w:iCs w:val="0"/>
          <w:sz w:val="24"/>
          <w:szCs w:val="24"/>
        </w:rPr>
        <w:t>Art. 1</w:t>
      </w:r>
      <w:r>
        <w:rPr>
          <w:rStyle w:val="nfasis"/>
          <w:b/>
          <w:bCs/>
          <w:i w:val="0"/>
          <w:iCs w:val="0"/>
          <w:sz w:val="24"/>
          <w:szCs w:val="24"/>
        </w:rPr>
        <w:t>1</w:t>
      </w:r>
      <w:r w:rsidRPr="00D94DEB">
        <w:rPr>
          <w:rStyle w:val="nfasis"/>
          <w:b/>
          <w:bCs/>
          <w:i w:val="0"/>
          <w:iCs w:val="0"/>
          <w:sz w:val="24"/>
          <w:szCs w:val="24"/>
        </w:rPr>
        <w:t xml:space="preserve">.- SESIONES. - </w:t>
      </w:r>
      <w:r w:rsidRPr="00D27661">
        <w:rPr>
          <w:rStyle w:val="nfasis"/>
          <w:i w:val="0"/>
          <w:iCs w:val="0"/>
          <w:sz w:val="24"/>
          <w:szCs w:val="24"/>
        </w:rPr>
        <w:t>Las sesiones de la asamblea barrial serán convocadas autónomamente por las organizaciones que existan dentro de los barrios, de acuerdo a sus propios estatutos, y podrán participar en calidad de invitados</w:t>
      </w:r>
      <w:r w:rsidR="00186ABA">
        <w:rPr>
          <w:rStyle w:val="nfasis"/>
          <w:i w:val="0"/>
          <w:iCs w:val="0"/>
          <w:sz w:val="24"/>
          <w:szCs w:val="24"/>
        </w:rPr>
        <w:t>/as</w:t>
      </w:r>
      <w:r w:rsidRPr="00D27661">
        <w:rPr>
          <w:rStyle w:val="nfasis"/>
          <w:i w:val="0"/>
          <w:iCs w:val="0"/>
          <w:sz w:val="24"/>
          <w:szCs w:val="24"/>
        </w:rPr>
        <w:t xml:space="preserve"> las autoridades o funcionarios</w:t>
      </w:r>
      <w:r w:rsidR="00186ABA">
        <w:rPr>
          <w:rStyle w:val="nfasis"/>
          <w:i w:val="0"/>
          <w:iCs w:val="0"/>
          <w:sz w:val="24"/>
          <w:szCs w:val="24"/>
        </w:rPr>
        <w:t>/as</w:t>
      </w:r>
      <w:r w:rsidRPr="00D27661">
        <w:rPr>
          <w:rStyle w:val="nfasis"/>
          <w:i w:val="0"/>
          <w:iCs w:val="0"/>
          <w:sz w:val="24"/>
          <w:szCs w:val="24"/>
        </w:rPr>
        <w:t xml:space="preserve"> municipales que hayan sido expresamente notificados. </w:t>
      </w:r>
    </w:p>
    <w:p w14:paraId="53658345" w14:textId="77777777" w:rsidR="00186ABA" w:rsidRDefault="00186ABA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</w:p>
    <w:p w14:paraId="47159C40" w14:textId="5F22C17B" w:rsidR="003A5B86" w:rsidRDefault="003A5B86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D27661">
        <w:rPr>
          <w:rStyle w:val="nfasis"/>
          <w:i w:val="0"/>
          <w:iCs w:val="0"/>
          <w:sz w:val="24"/>
          <w:szCs w:val="24"/>
        </w:rPr>
        <w:t>La realización de las sesiones convocadas con la finalidad de elegir a los representantes</w:t>
      </w:r>
      <w:r>
        <w:rPr>
          <w:rStyle w:val="nfasis"/>
          <w:i w:val="0"/>
          <w:iCs w:val="0"/>
          <w:sz w:val="24"/>
          <w:szCs w:val="24"/>
        </w:rPr>
        <w:t xml:space="preserve"> </w:t>
      </w:r>
      <w:r w:rsidRPr="00D27661">
        <w:rPr>
          <w:rStyle w:val="nfasis"/>
          <w:i w:val="0"/>
          <w:iCs w:val="0"/>
          <w:sz w:val="24"/>
          <w:szCs w:val="24"/>
        </w:rPr>
        <w:t>ciudadanos o de generar insumos para la asamblea parroquial, deberán ser notificadas con al menos 48 horas de</w:t>
      </w:r>
      <w:r>
        <w:rPr>
          <w:rStyle w:val="nfasis"/>
          <w:i w:val="0"/>
          <w:iCs w:val="0"/>
          <w:sz w:val="24"/>
          <w:szCs w:val="24"/>
        </w:rPr>
        <w:t xml:space="preserve"> </w:t>
      </w:r>
      <w:r w:rsidRPr="00D27661">
        <w:rPr>
          <w:rStyle w:val="nfasis"/>
          <w:i w:val="0"/>
          <w:iCs w:val="0"/>
          <w:sz w:val="24"/>
          <w:szCs w:val="24"/>
        </w:rPr>
        <w:t xml:space="preserve">anticipación y sus resoluciones deberán ser notificadas formalmente a la administración zonal correspondiente, junto con las copias de la lista de asistentes, con </w:t>
      </w:r>
      <w:r>
        <w:rPr>
          <w:rStyle w:val="nfasis"/>
          <w:i w:val="0"/>
          <w:iCs w:val="0"/>
          <w:sz w:val="24"/>
          <w:szCs w:val="24"/>
        </w:rPr>
        <w:t>sus firmas y números de cédula.</w:t>
      </w:r>
      <w:r w:rsidR="00F12E58">
        <w:rPr>
          <w:rStyle w:val="nfasis"/>
          <w:i w:val="0"/>
          <w:iCs w:val="0"/>
          <w:sz w:val="24"/>
          <w:szCs w:val="24"/>
        </w:rPr>
        <w:t xml:space="preserve"> 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>(Artículo 430 del Código Municipal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 para el Distrito Metropolitano de Quito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>)</w:t>
      </w:r>
    </w:p>
    <w:p w14:paraId="6B63D9D8" w14:textId="77777777" w:rsidR="00F12E58" w:rsidRPr="003A5B86" w:rsidRDefault="00F12E58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</w:p>
    <w:p w14:paraId="48AC85C4" w14:textId="2F3419C8" w:rsidR="00A41DCE" w:rsidRPr="00A41DCE" w:rsidRDefault="003A5B86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ART. 12</w:t>
      </w:r>
      <w:r w:rsidR="00A41DCE" w:rsidRPr="00A41DCE">
        <w:rPr>
          <w:rStyle w:val="nfasis"/>
          <w:rFonts w:cstheme="minorHAnsi"/>
          <w:b/>
          <w:bCs/>
          <w:i w:val="0"/>
          <w:iCs w:val="0"/>
          <w:sz w:val="24"/>
          <w:szCs w:val="24"/>
        </w:rPr>
        <w:t>. - REQUISITO DE CONVOCATORIA. -</w:t>
      </w:r>
      <w:r w:rsidR="00A41DCE"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>
        <w:rPr>
          <w:rStyle w:val="nfasis"/>
          <w:rFonts w:cstheme="minorHAnsi"/>
          <w:i w:val="0"/>
          <w:iCs w:val="0"/>
          <w:sz w:val="24"/>
          <w:szCs w:val="24"/>
        </w:rPr>
        <w:t>L</w:t>
      </w:r>
      <w:r w:rsidR="00A41DCE" w:rsidRPr="00A41DCE">
        <w:rPr>
          <w:rStyle w:val="nfasis"/>
          <w:rFonts w:cstheme="minorHAnsi"/>
          <w:i w:val="0"/>
          <w:iCs w:val="0"/>
          <w:sz w:val="24"/>
          <w:szCs w:val="24"/>
        </w:rPr>
        <w:t xml:space="preserve">a convocatoria a la asamblea barrial deberá contener el nombre de la asamblea barrial y la firma de responsabilidad de quien la convoca. </w:t>
      </w:r>
    </w:p>
    <w:p w14:paraId="58FFF6AA" w14:textId="77777777" w:rsidR="00186ABA" w:rsidRDefault="00186ABA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1C254096" w14:textId="52D88F58" w:rsidR="00A41DCE" w:rsidRPr="00A41DCE" w:rsidRDefault="00A41DCE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La asamblea barrial será convocada según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="00186ABA">
        <w:rPr>
          <w:rStyle w:val="nfasis"/>
          <w:rFonts w:cstheme="minorHAnsi"/>
          <w:i w:val="0"/>
          <w:iCs w:val="0"/>
          <w:sz w:val="24"/>
          <w:szCs w:val="24"/>
        </w:rPr>
        <w:t xml:space="preserve">lo establecido en el artículo 430 del Código Municipal para el Distrito Metropolitano de Quito </w:t>
      </w:r>
      <w:r w:rsidR="003A5B86">
        <w:rPr>
          <w:rStyle w:val="nfasis"/>
          <w:rFonts w:cstheme="minorHAnsi"/>
          <w:i w:val="0"/>
          <w:iCs w:val="0"/>
          <w:sz w:val="24"/>
          <w:szCs w:val="24"/>
        </w:rPr>
        <w:t>(sesiones)</w:t>
      </w:r>
      <w:r w:rsidRPr="00A41DCE">
        <w:rPr>
          <w:rStyle w:val="nfasis"/>
          <w:rFonts w:cstheme="minorHAnsi"/>
          <w:i w:val="0"/>
          <w:iCs w:val="0"/>
          <w:sz w:val="24"/>
          <w:szCs w:val="24"/>
        </w:rPr>
        <w:t xml:space="preserve">, es decir por las organizaciones que existan dentro del barrio. Para ello, la convocatoria deberá incluir el nombre de la organización, así como el de su representante. </w:t>
      </w:r>
    </w:p>
    <w:p w14:paraId="0B59F35F" w14:textId="77777777" w:rsidR="00186ABA" w:rsidRDefault="00186ABA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610169F1" w14:textId="6EA6AD79" w:rsidR="00A41DCE" w:rsidRPr="00A41DCE" w:rsidRDefault="00A41DCE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Con el fin de garantizar la participación de todos los actores del barrio, a la convocatoria se deberá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adjuntar el listado de todas las organizaciones de hecho o de derecho y demás actores que han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sido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A41DCE">
        <w:rPr>
          <w:rStyle w:val="nfasis"/>
          <w:rFonts w:cstheme="minorHAnsi"/>
          <w:i w:val="0"/>
          <w:iCs w:val="0"/>
          <w:sz w:val="24"/>
          <w:szCs w:val="24"/>
        </w:rPr>
        <w:t xml:space="preserve">invitados a conformar dicha asamblea. </w:t>
      </w:r>
    </w:p>
    <w:p w14:paraId="11E6E04F" w14:textId="77777777" w:rsidR="00186ABA" w:rsidRDefault="00186ABA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145C477B" w14:textId="77777777" w:rsidR="002D7DC6" w:rsidRDefault="002D7DC6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2CA8B469" w14:textId="77777777" w:rsidR="002D7DC6" w:rsidRDefault="002D7DC6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4107CECF" w14:textId="77777777" w:rsidR="00103E74" w:rsidRDefault="00103E74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7EDC6E7F" w14:textId="77777777" w:rsidR="00103E74" w:rsidRDefault="00103E74" w:rsidP="006D245E">
      <w:pPr>
        <w:pStyle w:val="Sinespaciado"/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</w:p>
    <w:p w14:paraId="5C39486D" w14:textId="1DCB48AB" w:rsidR="00F12E58" w:rsidRPr="00D94DEB" w:rsidRDefault="00A41DCE" w:rsidP="00103E74">
      <w:pPr>
        <w:pStyle w:val="Sinespaciado"/>
        <w:spacing w:line="360" w:lineRule="auto"/>
        <w:jc w:val="both"/>
        <w:rPr>
          <w:rStyle w:val="nfasis"/>
          <w:i w:val="0"/>
          <w:iCs w:val="0"/>
        </w:rPr>
      </w:pP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En caso de no existir organizaciones constituidas en el barrio, o que dichas organizaciones no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</w:t>
      </w:r>
      <w:r w:rsidRPr="00A41DCE">
        <w:rPr>
          <w:rStyle w:val="nfasis"/>
          <w:rFonts w:cstheme="minorHAnsi"/>
          <w:i w:val="0"/>
          <w:iCs w:val="0"/>
          <w:sz w:val="24"/>
          <w:szCs w:val="24"/>
        </w:rPr>
        <w:t>deseen formar parte de la asamblea o de la discusión de temas específicos, la asamblea barrial podrá ser convocada por los ciudadanos que formen parte de ella o por su coordinador, haciendo constar la firma de responsabilidad en la convocatoria.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20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F12E58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  <w:r w:rsidR="00103E74">
        <w:rPr>
          <w:rStyle w:val="nfasis"/>
          <w:rFonts w:cstheme="minorHAnsi"/>
          <w:i w:val="0"/>
          <w:iCs w:val="0"/>
          <w:sz w:val="24"/>
          <w:szCs w:val="24"/>
        </w:rPr>
        <w:t>.</w:t>
      </w:r>
    </w:p>
    <w:p w14:paraId="36900958" w14:textId="6DAEBA84" w:rsidR="000F5978" w:rsidRPr="00D94DEB" w:rsidRDefault="00E16807" w:rsidP="006D245E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S</w:t>
      </w:r>
      <w:r w:rsidRPr="00D94DEB"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ECCIÓN</w:t>
      </w: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 xml:space="preserve"> SEGUNDA</w:t>
      </w:r>
    </w:p>
    <w:p w14:paraId="4FDC606A" w14:textId="41175FF5" w:rsidR="002D7DC6" w:rsidRPr="00D94DEB" w:rsidRDefault="003D4128" w:rsidP="002D7DC6">
      <w:pPr>
        <w:pStyle w:val="Sinespaciado"/>
        <w:spacing w:line="360" w:lineRule="auto"/>
        <w:jc w:val="center"/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>
        <w:rPr>
          <w:rStyle w:val="nf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FUNCIONES DEL COORDINADOR/A Y SECRETARIO/A</w:t>
      </w:r>
    </w:p>
    <w:p w14:paraId="71755162" w14:textId="04E6602F" w:rsidR="003D4128" w:rsidRPr="00663C7F" w:rsidRDefault="006C128D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  <w:r w:rsidRPr="00D94DEB">
        <w:rPr>
          <w:rStyle w:val="nfasis"/>
          <w:b/>
          <w:bCs/>
          <w:i w:val="0"/>
          <w:iCs w:val="0"/>
          <w:sz w:val="24"/>
          <w:szCs w:val="24"/>
        </w:rPr>
        <w:t>Art. 1</w:t>
      </w:r>
      <w:r w:rsidR="0014323F">
        <w:rPr>
          <w:rStyle w:val="nfasis"/>
          <w:b/>
          <w:bCs/>
          <w:i w:val="0"/>
          <w:iCs w:val="0"/>
          <w:sz w:val="24"/>
          <w:szCs w:val="24"/>
        </w:rPr>
        <w:t>3</w:t>
      </w:r>
      <w:r w:rsidR="000F5978" w:rsidRPr="00D94DEB">
        <w:rPr>
          <w:rStyle w:val="nfasis"/>
          <w:b/>
          <w:bCs/>
          <w:i w:val="0"/>
          <w:iCs w:val="0"/>
          <w:sz w:val="24"/>
          <w:szCs w:val="24"/>
        </w:rPr>
        <w:t xml:space="preserve">.- </w:t>
      </w:r>
      <w:r w:rsidR="003D4128" w:rsidRPr="003D4128">
        <w:rPr>
          <w:rStyle w:val="nf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FUNCIONES DEL COORDINADOR</w:t>
      </w:r>
      <w:r w:rsidR="003D4128">
        <w:rPr>
          <w:rStyle w:val="nf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/A</w:t>
      </w:r>
      <w:r w:rsidR="003D4128" w:rsidRPr="003D4128">
        <w:rPr>
          <w:rStyle w:val="nf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 DE LA ASAMBLEA. - </w:t>
      </w:r>
      <w:r w:rsidR="003D4128" w:rsidRPr="00C470AF">
        <w:rPr>
          <w:rStyle w:val="nfasis"/>
          <w:i w:val="0"/>
          <w:iCs w:val="0"/>
          <w:sz w:val="24"/>
          <w:szCs w:val="24"/>
        </w:rPr>
        <w:t xml:space="preserve">Corresponde al coordinador/a de la asamblea: </w:t>
      </w:r>
    </w:p>
    <w:p w14:paraId="2A715CFD" w14:textId="25EE80DC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Dirigir las reuniones de la asamblea, facilitar el desarrollo de los debates, y aplicar el procedimiento parlamentario respectivo, velando por el respeto a los principios y derechos de participación establecidos en la Ordenanza y la legislación vigente; </w:t>
      </w:r>
    </w:p>
    <w:p w14:paraId="5A092C00" w14:textId="52C15EAA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Convocar a las sesiones ordinarias y extraordinarias; </w:t>
      </w:r>
    </w:p>
    <w:p w14:paraId="25CB1C18" w14:textId="5F597E2A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Establecer el orden del día de las respectivas convocatorias, con consideración de los requerimientos de los demás miembros; </w:t>
      </w:r>
    </w:p>
    <w:p w14:paraId="7C018035" w14:textId="074A0C5E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Firmar las actas de la asamblea; </w:t>
      </w:r>
    </w:p>
    <w:p w14:paraId="1F9781CB" w14:textId="3EC93655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Llevar y conservar un registro original de las actas de las asambleas;</w:t>
      </w:r>
    </w:p>
    <w:p w14:paraId="323A0A25" w14:textId="48363FF5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Inscribir el acta de conformación de la asamblea ante la Administración Zonal dentro del término establecido en la Ordenanza y en este Reglamento; </w:t>
      </w:r>
    </w:p>
    <w:p w14:paraId="69033A7C" w14:textId="6440751D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Inscribir la información de la directiva de la asamblea barrial ante la Administración Zonal corr</w:t>
      </w:r>
      <w:r w:rsidR="003A5B86"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espondiente, dentro del plazo de quince (15) días </w:t>
      </w: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establecido para el efecto; </w:t>
      </w:r>
    </w:p>
    <w:p w14:paraId="3D1FC0EE" w14:textId="223A7EAF" w:rsidR="003D4128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Solicitar a la Secretaría General de Coordinación Territorial y Participación Ciudadana apoyo para aplicar los mecanismos de mediación establecidos en</w:t>
      </w:r>
      <w:r w:rsidR="00E16807">
        <w:rPr>
          <w:rStyle w:val="nfasis"/>
          <w:rFonts w:cstheme="minorHAnsi"/>
          <w:i w:val="0"/>
          <w:iCs w:val="0"/>
          <w:sz w:val="24"/>
          <w:szCs w:val="24"/>
        </w:rPr>
        <w:t xml:space="preserve"> el artículo 416 del Código Municipal para el Distrito Metropolitano de Quito</w:t>
      </w:r>
      <w:r w:rsidR="00B255F7" w:rsidRPr="00C470AF">
        <w:rPr>
          <w:rStyle w:val="nfasis"/>
          <w:rFonts w:cstheme="minorHAnsi"/>
          <w:i w:val="0"/>
          <w:iCs w:val="0"/>
          <w:sz w:val="24"/>
          <w:szCs w:val="24"/>
        </w:rPr>
        <w:t>, en los respectivos Centros de Mediación y Negociación del Municipio del Distrito Metropolitano de Quito.</w:t>
      </w:r>
    </w:p>
    <w:p w14:paraId="586AA600" w14:textId="680B9A16" w:rsidR="00663C7F" w:rsidRPr="00C470AF" w:rsidRDefault="003D4128" w:rsidP="00320636">
      <w:pPr>
        <w:pStyle w:val="Sinespaciado"/>
        <w:numPr>
          <w:ilvl w:val="0"/>
          <w:numId w:val="16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Todas las demás contempladas en la Ley, la Ordenanza o en las normas internas de funcionamiento respectivos. En caso de ausencia temporal o definitiva, será sustituido por el secretario designado por la asamblea.</w:t>
      </w:r>
      <w:r w:rsidR="00320636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24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320636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34FD3439" w14:textId="77777777" w:rsidR="006D245E" w:rsidRPr="00663C7F" w:rsidRDefault="006D245E" w:rsidP="006D245E">
      <w:pPr>
        <w:pStyle w:val="Sinespaciado"/>
        <w:spacing w:line="360" w:lineRule="auto"/>
        <w:jc w:val="both"/>
        <w:rPr>
          <w:rStyle w:val="nf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0B28A480" w14:textId="3C7E23B3" w:rsidR="003D4128" w:rsidRPr="003D4128" w:rsidRDefault="006C128D" w:rsidP="006D245E">
      <w:pPr>
        <w:pStyle w:val="Sinespaciado"/>
        <w:spacing w:line="360" w:lineRule="auto"/>
        <w:jc w:val="both"/>
        <w:rPr>
          <w:rStyle w:val="nfasis"/>
          <w:i w:val="0"/>
          <w:iCs w:val="0"/>
          <w:sz w:val="24"/>
          <w:szCs w:val="24"/>
        </w:rPr>
      </w:pPr>
      <w:r w:rsidRPr="00D94DEB">
        <w:rPr>
          <w:rStyle w:val="nfasis"/>
          <w:b/>
          <w:bCs/>
          <w:i w:val="0"/>
          <w:iCs w:val="0"/>
          <w:sz w:val="24"/>
          <w:szCs w:val="24"/>
        </w:rPr>
        <w:t>Art. 1</w:t>
      </w:r>
      <w:r w:rsidR="0014323F">
        <w:rPr>
          <w:rStyle w:val="nfasis"/>
          <w:b/>
          <w:bCs/>
          <w:i w:val="0"/>
          <w:iCs w:val="0"/>
          <w:sz w:val="24"/>
          <w:szCs w:val="24"/>
        </w:rPr>
        <w:t>4</w:t>
      </w:r>
      <w:r w:rsidR="000F5978" w:rsidRPr="00D94DEB">
        <w:rPr>
          <w:rStyle w:val="nfasis"/>
          <w:b/>
          <w:bCs/>
          <w:i w:val="0"/>
          <w:iCs w:val="0"/>
          <w:sz w:val="24"/>
          <w:szCs w:val="24"/>
        </w:rPr>
        <w:t xml:space="preserve">.- </w:t>
      </w:r>
      <w:r w:rsidR="003D4128" w:rsidRPr="003D4128">
        <w:rPr>
          <w:rStyle w:val="nfasis"/>
          <w:b/>
          <w:bCs/>
          <w:i w:val="0"/>
          <w:iCs w:val="0"/>
          <w:sz w:val="24"/>
          <w:szCs w:val="24"/>
        </w:rPr>
        <w:t>FUNCIONES DEL SECRETARIO</w:t>
      </w:r>
      <w:r w:rsidR="00320636">
        <w:rPr>
          <w:rStyle w:val="nfasis"/>
          <w:b/>
          <w:bCs/>
          <w:i w:val="0"/>
          <w:iCs w:val="0"/>
          <w:sz w:val="24"/>
          <w:szCs w:val="24"/>
        </w:rPr>
        <w:t>/A</w:t>
      </w:r>
      <w:r w:rsidR="003D4128" w:rsidRPr="003D4128">
        <w:rPr>
          <w:rStyle w:val="nfasis"/>
          <w:b/>
          <w:bCs/>
          <w:i w:val="0"/>
          <w:iCs w:val="0"/>
          <w:sz w:val="24"/>
          <w:szCs w:val="24"/>
        </w:rPr>
        <w:t xml:space="preserve"> DE LA ASAMBLEA. - </w:t>
      </w:r>
      <w:r w:rsidR="003D4128" w:rsidRPr="003D4128">
        <w:rPr>
          <w:rStyle w:val="nfasis"/>
          <w:i w:val="0"/>
          <w:iCs w:val="0"/>
          <w:sz w:val="24"/>
          <w:szCs w:val="24"/>
        </w:rPr>
        <w:t>El secretario</w:t>
      </w:r>
      <w:r w:rsidR="00320636">
        <w:rPr>
          <w:rStyle w:val="nfasis"/>
          <w:i w:val="0"/>
          <w:iCs w:val="0"/>
          <w:sz w:val="24"/>
          <w:szCs w:val="24"/>
        </w:rPr>
        <w:t>/a</w:t>
      </w:r>
      <w:r w:rsidR="003D4128" w:rsidRPr="003D4128">
        <w:rPr>
          <w:rStyle w:val="nfasis"/>
          <w:i w:val="0"/>
          <w:iCs w:val="0"/>
          <w:sz w:val="24"/>
          <w:szCs w:val="24"/>
        </w:rPr>
        <w:t xml:space="preserve"> de la asamblea será </w:t>
      </w:r>
      <w:r w:rsidR="003D4128">
        <w:rPr>
          <w:rStyle w:val="nfasis"/>
          <w:i w:val="0"/>
          <w:iCs w:val="0"/>
          <w:sz w:val="24"/>
          <w:szCs w:val="24"/>
        </w:rPr>
        <w:t>seleccionado</w:t>
      </w:r>
      <w:r w:rsidR="003D4128" w:rsidRPr="003D4128">
        <w:rPr>
          <w:rStyle w:val="nfasis"/>
          <w:i w:val="0"/>
          <w:iCs w:val="0"/>
          <w:sz w:val="24"/>
          <w:szCs w:val="24"/>
        </w:rPr>
        <w:t xml:space="preserve"> por los miembros de la misma. Corresponde al secretario: </w:t>
      </w:r>
    </w:p>
    <w:p w14:paraId="313B7C32" w14:textId="53BDA414" w:rsidR="003D4128" w:rsidRPr="00C470AF" w:rsidRDefault="003D4128" w:rsidP="00320636">
      <w:pPr>
        <w:pStyle w:val="Sinespaciado"/>
        <w:numPr>
          <w:ilvl w:val="0"/>
          <w:numId w:val="18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Reemplazar al coordinador</w:t>
      </w:r>
      <w:r w:rsidR="00E16807">
        <w:rPr>
          <w:rStyle w:val="nfasis"/>
          <w:rFonts w:cstheme="minorHAnsi"/>
          <w:i w:val="0"/>
          <w:iCs w:val="0"/>
          <w:sz w:val="24"/>
          <w:szCs w:val="24"/>
        </w:rPr>
        <w:t>/a</w:t>
      </w: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 en caso de ausencia temporal o definitiva; </w:t>
      </w:r>
    </w:p>
    <w:p w14:paraId="52185EC2" w14:textId="69EB207E" w:rsidR="003D4128" w:rsidRPr="00C470AF" w:rsidRDefault="003D4128" w:rsidP="00320636">
      <w:pPr>
        <w:pStyle w:val="Sinespaciado"/>
        <w:numPr>
          <w:ilvl w:val="0"/>
          <w:numId w:val="18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Actuar como secretario</w:t>
      </w:r>
      <w:r w:rsidR="00E16807">
        <w:rPr>
          <w:rStyle w:val="nfasis"/>
          <w:rFonts w:cstheme="minorHAnsi"/>
          <w:i w:val="0"/>
          <w:iCs w:val="0"/>
          <w:sz w:val="24"/>
          <w:szCs w:val="24"/>
        </w:rPr>
        <w:t>/a</w:t>
      </w:r>
      <w:r w:rsidRPr="00C470AF">
        <w:rPr>
          <w:rStyle w:val="nfasis"/>
          <w:rFonts w:cstheme="minorHAnsi"/>
          <w:i w:val="0"/>
          <w:iCs w:val="0"/>
          <w:sz w:val="24"/>
          <w:szCs w:val="24"/>
        </w:rPr>
        <w:t xml:space="preserve"> en las reuniones de la asamblea; y, </w:t>
      </w:r>
    </w:p>
    <w:p w14:paraId="24164A00" w14:textId="5CD43CD0" w:rsidR="00E64331" w:rsidRPr="00C470AF" w:rsidRDefault="003D4128" w:rsidP="00320636">
      <w:pPr>
        <w:pStyle w:val="Sinespaciado"/>
        <w:numPr>
          <w:ilvl w:val="0"/>
          <w:numId w:val="18"/>
        </w:numPr>
        <w:spacing w:line="360" w:lineRule="auto"/>
        <w:jc w:val="both"/>
        <w:rPr>
          <w:rStyle w:val="nfasis"/>
          <w:rFonts w:cstheme="minorHAnsi"/>
          <w:i w:val="0"/>
          <w:iCs w:val="0"/>
          <w:sz w:val="24"/>
          <w:szCs w:val="24"/>
        </w:rPr>
      </w:pPr>
      <w:r w:rsidRPr="00C470AF">
        <w:rPr>
          <w:rStyle w:val="nfasis"/>
          <w:rFonts w:cstheme="minorHAnsi"/>
          <w:i w:val="0"/>
          <w:iCs w:val="0"/>
          <w:sz w:val="24"/>
          <w:szCs w:val="24"/>
        </w:rPr>
        <w:t>Mantener un registro actualizado de todos los miembros de la asamblea, el cual deberá incluir los nombres completos, dirección para recepción de notificaciones y medios de contacto tales como teléfonos y correos electrónicos; dicho registro deberá ser entregado a quien lo reemplace. Cada vez que este registro sea actualizado, deberá remitirse una copia certificada por la directiva de la asamblea barrial a la Administración Zonal correspondiente.</w:t>
      </w:r>
      <w:r w:rsidR="00320636">
        <w:rPr>
          <w:rStyle w:val="nfasis"/>
          <w:rFonts w:cstheme="minorHAnsi"/>
          <w:i w:val="0"/>
          <w:iCs w:val="0"/>
          <w:sz w:val="24"/>
          <w:szCs w:val="24"/>
        </w:rPr>
        <w:t xml:space="preserve"> (Artículo 25 del Reglamento de la </w:t>
      </w:r>
      <w:r w:rsidR="00F602B1">
        <w:rPr>
          <w:rStyle w:val="nfasis"/>
          <w:rFonts w:cstheme="minorHAnsi"/>
          <w:i w:val="0"/>
          <w:iCs w:val="0"/>
          <w:sz w:val="24"/>
          <w:szCs w:val="24"/>
        </w:rPr>
        <w:t xml:space="preserve">ex </w:t>
      </w:r>
      <w:r w:rsidR="00320636">
        <w:rPr>
          <w:rStyle w:val="nfasis"/>
          <w:rFonts w:cstheme="minorHAnsi"/>
          <w:i w:val="0"/>
          <w:iCs w:val="0"/>
          <w:sz w:val="24"/>
          <w:szCs w:val="24"/>
        </w:rPr>
        <w:t>Ordenanza Metropolitana 102)</w:t>
      </w:r>
    </w:p>
    <w:p w14:paraId="1D4B0391" w14:textId="77777777" w:rsidR="00491AA7" w:rsidRPr="00D94DEB" w:rsidRDefault="00491AA7" w:rsidP="00C158B6">
      <w:pPr>
        <w:pStyle w:val="Sinespaciado"/>
        <w:spacing w:line="360" w:lineRule="auto"/>
        <w:rPr>
          <w:rStyle w:val="nfasis"/>
          <w:i w:val="0"/>
          <w:iCs w:val="0"/>
        </w:rPr>
      </w:pPr>
    </w:p>
    <w:sectPr w:rsidR="00491AA7" w:rsidRPr="00D94DEB" w:rsidSect="002D7DC6">
      <w:headerReference w:type="default" r:id="rId9"/>
      <w:type w:val="continuous"/>
      <w:pgSz w:w="11906" w:h="16838"/>
      <w:pgMar w:top="1440" w:right="1080" w:bottom="1440" w:left="1080" w:header="709" w:footer="709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295C" w14:textId="77777777" w:rsidR="00CA5FCC" w:rsidRDefault="00CA5FCC" w:rsidP="008F55AF">
      <w:pPr>
        <w:spacing w:after="0" w:line="240" w:lineRule="auto"/>
      </w:pPr>
      <w:r>
        <w:separator/>
      </w:r>
    </w:p>
  </w:endnote>
  <w:endnote w:type="continuationSeparator" w:id="0">
    <w:p w14:paraId="187C0F31" w14:textId="77777777" w:rsidR="00CA5FCC" w:rsidRDefault="00CA5FCC" w:rsidP="008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9137" w14:textId="77777777" w:rsidR="00CA5FCC" w:rsidRDefault="00CA5FCC" w:rsidP="008F55AF">
      <w:pPr>
        <w:spacing w:after="0" w:line="240" w:lineRule="auto"/>
      </w:pPr>
      <w:r>
        <w:separator/>
      </w:r>
    </w:p>
  </w:footnote>
  <w:footnote w:type="continuationSeparator" w:id="0">
    <w:p w14:paraId="310BE48F" w14:textId="77777777" w:rsidR="00CA5FCC" w:rsidRDefault="00CA5FCC" w:rsidP="008F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2246" w14:textId="7A348866" w:rsidR="008F55AF" w:rsidRDefault="002D7DC6" w:rsidP="008F55AF">
    <w:pPr>
      <w:pStyle w:val="Encabezado"/>
      <w:jc w:val="right"/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57216" behindDoc="0" locked="0" layoutInCell="1" allowOverlap="1" wp14:anchorId="4C61ACD6" wp14:editId="5A306A4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64F" w14:textId="127DC28A" w:rsidR="004713A6" w:rsidRDefault="002D7DC6" w:rsidP="008F55AF">
    <w:pPr>
      <w:pStyle w:val="Encabezado"/>
      <w:jc w:val="right"/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59264" behindDoc="0" locked="0" layoutInCell="1" allowOverlap="1" wp14:anchorId="7D9CDE14" wp14:editId="06009D1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0C"/>
    <w:multiLevelType w:val="hybridMultilevel"/>
    <w:tmpl w:val="241A78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4C2"/>
    <w:multiLevelType w:val="hybridMultilevel"/>
    <w:tmpl w:val="68982272"/>
    <w:lvl w:ilvl="0" w:tplc="C1C0576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9A0"/>
    <w:multiLevelType w:val="hybridMultilevel"/>
    <w:tmpl w:val="E61A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AD6"/>
    <w:multiLevelType w:val="hybridMultilevel"/>
    <w:tmpl w:val="4A34122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E02"/>
    <w:multiLevelType w:val="hybridMultilevel"/>
    <w:tmpl w:val="076CFB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DA0"/>
    <w:multiLevelType w:val="hybridMultilevel"/>
    <w:tmpl w:val="A764241A"/>
    <w:lvl w:ilvl="0" w:tplc="C1C0576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84F"/>
    <w:multiLevelType w:val="hybridMultilevel"/>
    <w:tmpl w:val="5D00356E"/>
    <w:lvl w:ilvl="0" w:tplc="4C3ADC34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6D5"/>
    <w:multiLevelType w:val="hybridMultilevel"/>
    <w:tmpl w:val="17D83C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201D0"/>
    <w:multiLevelType w:val="hybridMultilevel"/>
    <w:tmpl w:val="6EA2BE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A7E79"/>
    <w:multiLevelType w:val="hybridMultilevel"/>
    <w:tmpl w:val="6D4695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CE0"/>
    <w:multiLevelType w:val="hybridMultilevel"/>
    <w:tmpl w:val="C1323D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1466"/>
    <w:multiLevelType w:val="hybridMultilevel"/>
    <w:tmpl w:val="6A0230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12304"/>
    <w:multiLevelType w:val="hybridMultilevel"/>
    <w:tmpl w:val="8BB04D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C15EA"/>
    <w:multiLevelType w:val="hybridMultilevel"/>
    <w:tmpl w:val="C81EA04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BC7"/>
    <w:multiLevelType w:val="hybridMultilevel"/>
    <w:tmpl w:val="9B78F22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B7D"/>
    <w:multiLevelType w:val="hybridMultilevel"/>
    <w:tmpl w:val="365CD89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74C8E"/>
    <w:multiLevelType w:val="hybridMultilevel"/>
    <w:tmpl w:val="7160E7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7F94"/>
    <w:multiLevelType w:val="hybridMultilevel"/>
    <w:tmpl w:val="56F8C83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23D2"/>
    <w:multiLevelType w:val="hybridMultilevel"/>
    <w:tmpl w:val="C79ADCEE"/>
    <w:lvl w:ilvl="0" w:tplc="4E1CE9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20756"/>
    <w:multiLevelType w:val="hybridMultilevel"/>
    <w:tmpl w:val="2C868BBA"/>
    <w:lvl w:ilvl="0" w:tplc="C1C0576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14DE6"/>
    <w:multiLevelType w:val="hybridMultilevel"/>
    <w:tmpl w:val="7EFC1B1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B278C"/>
    <w:multiLevelType w:val="hybridMultilevel"/>
    <w:tmpl w:val="CE72A8D8"/>
    <w:lvl w:ilvl="0" w:tplc="C1C0576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6C2A"/>
    <w:multiLevelType w:val="hybridMultilevel"/>
    <w:tmpl w:val="99C0C996"/>
    <w:lvl w:ilvl="0" w:tplc="C1C0576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"/>
  </w:num>
  <w:num w:numId="5">
    <w:abstractNumId w:val="5"/>
  </w:num>
  <w:num w:numId="6">
    <w:abstractNumId w:val="22"/>
  </w:num>
  <w:num w:numId="7">
    <w:abstractNumId w:val="21"/>
  </w:num>
  <w:num w:numId="8">
    <w:abstractNumId w:val="6"/>
  </w:num>
  <w:num w:numId="9">
    <w:abstractNumId w:val="18"/>
  </w:num>
  <w:num w:numId="10">
    <w:abstractNumId w:val="9"/>
  </w:num>
  <w:num w:numId="11">
    <w:abstractNumId w:val="20"/>
  </w:num>
  <w:num w:numId="12">
    <w:abstractNumId w:val="7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4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F"/>
    <w:rsid w:val="0001009E"/>
    <w:rsid w:val="00025059"/>
    <w:rsid w:val="00025967"/>
    <w:rsid w:val="00063D99"/>
    <w:rsid w:val="000F5978"/>
    <w:rsid w:val="00103E74"/>
    <w:rsid w:val="00105406"/>
    <w:rsid w:val="0014323F"/>
    <w:rsid w:val="00186ABA"/>
    <w:rsid w:val="001D3A86"/>
    <w:rsid w:val="00257895"/>
    <w:rsid w:val="00273A18"/>
    <w:rsid w:val="002959BE"/>
    <w:rsid w:val="002C462D"/>
    <w:rsid w:val="002D7DC6"/>
    <w:rsid w:val="003009D2"/>
    <w:rsid w:val="00320636"/>
    <w:rsid w:val="003A5B86"/>
    <w:rsid w:val="003C1075"/>
    <w:rsid w:val="003D4128"/>
    <w:rsid w:val="003E279A"/>
    <w:rsid w:val="0041133C"/>
    <w:rsid w:val="00430174"/>
    <w:rsid w:val="004649A4"/>
    <w:rsid w:val="004713A6"/>
    <w:rsid w:val="00491AA7"/>
    <w:rsid w:val="004B64DE"/>
    <w:rsid w:val="004D3AAF"/>
    <w:rsid w:val="00500484"/>
    <w:rsid w:val="00532777"/>
    <w:rsid w:val="00545F9B"/>
    <w:rsid w:val="00550258"/>
    <w:rsid w:val="00554AFE"/>
    <w:rsid w:val="0057130A"/>
    <w:rsid w:val="00572039"/>
    <w:rsid w:val="00581288"/>
    <w:rsid w:val="00596185"/>
    <w:rsid w:val="005B193C"/>
    <w:rsid w:val="005F2880"/>
    <w:rsid w:val="006114C0"/>
    <w:rsid w:val="00626D10"/>
    <w:rsid w:val="0063511A"/>
    <w:rsid w:val="00642AB3"/>
    <w:rsid w:val="00644545"/>
    <w:rsid w:val="00663C7F"/>
    <w:rsid w:val="006A43AC"/>
    <w:rsid w:val="006C128D"/>
    <w:rsid w:val="006D245E"/>
    <w:rsid w:val="007316F4"/>
    <w:rsid w:val="007332FD"/>
    <w:rsid w:val="00750D1A"/>
    <w:rsid w:val="007700E0"/>
    <w:rsid w:val="007904AA"/>
    <w:rsid w:val="00797F28"/>
    <w:rsid w:val="007B3F75"/>
    <w:rsid w:val="007D6E8E"/>
    <w:rsid w:val="008F55AF"/>
    <w:rsid w:val="00931813"/>
    <w:rsid w:val="00947188"/>
    <w:rsid w:val="00960782"/>
    <w:rsid w:val="00966982"/>
    <w:rsid w:val="00987042"/>
    <w:rsid w:val="00994281"/>
    <w:rsid w:val="009A254E"/>
    <w:rsid w:val="009F0168"/>
    <w:rsid w:val="00A012B1"/>
    <w:rsid w:val="00A26B0A"/>
    <w:rsid w:val="00A41DCE"/>
    <w:rsid w:val="00A57D74"/>
    <w:rsid w:val="00A613E7"/>
    <w:rsid w:val="00AE6EF6"/>
    <w:rsid w:val="00AE7A15"/>
    <w:rsid w:val="00AF66E2"/>
    <w:rsid w:val="00B2121E"/>
    <w:rsid w:val="00B255F7"/>
    <w:rsid w:val="00B544AD"/>
    <w:rsid w:val="00B65378"/>
    <w:rsid w:val="00B70662"/>
    <w:rsid w:val="00B84D1C"/>
    <w:rsid w:val="00BC6107"/>
    <w:rsid w:val="00BD71FD"/>
    <w:rsid w:val="00BF2A96"/>
    <w:rsid w:val="00C075C6"/>
    <w:rsid w:val="00C158B6"/>
    <w:rsid w:val="00C31842"/>
    <w:rsid w:val="00C470AF"/>
    <w:rsid w:val="00C92100"/>
    <w:rsid w:val="00C925EF"/>
    <w:rsid w:val="00CA5FCC"/>
    <w:rsid w:val="00CF0136"/>
    <w:rsid w:val="00D23F6D"/>
    <w:rsid w:val="00D27661"/>
    <w:rsid w:val="00D3714C"/>
    <w:rsid w:val="00D62A33"/>
    <w:rsid w:val="00D94DEB"/>
    <w:rsid w:val="00DA097D"/>
    <w:rsid w:val="00DA63DC"/>
    <w:rsid w:val="00DC0C44"/>
    <w:rsid w:val="00DD3A03"/>
    <w:rsid w:val="00DF4AA8"/>
    <w:rsid w:val="00E162F4"/>
    <w:rsid w:val="00E16807"/>
    <w:rsid w:val="00E61A37"/>
    <w:rsid w:val="00E64331"/>
    <w:rsid w:val="00E817CA"/>
    <w:rsid w:val="00EB2100"/>
    <w:rsid w:val="00F05908"/>
    <w:rsid w:val="00F12E58"/>
    <w:rsid w:val="00F46B55"/>
    <w:rsid w:val="00F602B1"/>
    <w:rsid w:val="00FA2F67"/>
    <w:rsid w:val="00FB56FC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FF30A"/>
  <w15:docId w15:val="{A29926DD-1B34-47BA-9A3E-73F0B96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5AF"/>
  </w:style>
  <w:style w:type="paragraph" w:styleId="Piedepgina">
    <w:name w:val="footer"/>
    <w:basedOn w:val="Normal"/>
    <w:link w:val="PiedepginaCar"/>
    <w:uiPriority w:val="99"/>
    <w:unhideWhenUsed/>
    <w:rsid w:val="008F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5AF"/>
  </w:style>
  <w:style w:type="paragraph" w:styleId="Sinespaciado">
    <w:name w:val="No Spacing"/>
    <w:uiPriority w:val="1"/>
    <w:qFormat/>
    <w:rsid w:val="008F55A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F55AF"/>
    <w:rPr>
      <w:i/>
      <w:iCs/>
    </w:rPr>
  </w:style>
  <w:style w:type="paragraph" w:styleId="Prrafodelista">
    <w:name w:val="List Paragraph"/>
    <w:basedOn w:val="Normal"/>
    <w:uiPriority w:val="34"/>
    <w:qFormat/>
    <w:rsid w:val="00C921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161F-3C7F-47DA-A38C-242743C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1975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Jose Escobar Vera</cp:lastModifiedBy>
  <cp:revision>21</cp:revision>
  <cp:lastPrinted>2022-01-25T14:37:00Z</cp:lastPrinted>
  <dcterms:created xsi:type="dcterms:W3CDTF">2022-01-25T14:15:00Z</dcterms:created>
  <dcterms:modified xsi:type="dcterms:W3CDTF">2022-02-16T22:20:00Z</dcterms:modified>
</cp:coreProperties>
</file>