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B792" w14:textId="77777777" w:rsidR="00A622E3" w:rsidRPr="00117374" w:rsidRDefault="00A622E3" w:rsidP="00117374">
      <w:pPr>
        <w:jc w:val="center"/>
        <w:rPr>
          <w:rFonts w:asciiTheme="minorHAnsi" w:hAnsiTheme="minorHAnsi" w:cstheme="minorHAnsi"/>
          <w:b/>
        </w:rPr>
      </w:pPr>
    </w:p>
    <w:p w14:paraId="5D4799C7" w14:textId="4EB68F7F" w:rsidR="00DD0E8B" w:rsidRDefault="001357B1" w:rsidP="00117374">
      <w:pPr>
        <w:jc w:val="center"/>
        <w:rPr>
          <w:rFonts w:asciiTheme="minorHAnsi" w:hAnsiTheme="minorHAnsi" w:cstheme="minorHAnsi"/>
          <w:b/>
        </w:rPr>
      </w:pPr>
      <w:r w:rsidRPr="00117374">
        <w:rPr>
          <w:rFonts w:asciiTheme="minorHAnsi" w:hAnsiTheme="minorHAnsi" w:cstheme="minorHAnsi"/>
          <w:b/>
        </w:rPr>
        <w:t>ACTA DE</w:t>
      </w:r>
      <w:r w:rsidR="00216CAF" w:rsidRPr="00117374">
        <w:rPr>
          <w:rFonts w:asciiTheme="minorHAnsi" w:hAnsiTheme="minorHAnsi" w:cstheme="minorHAnsi"/>
          <w:b/>
        </w:rPr>
        <w:t>L</w:t>
      </w:r>
      <w:r w:rsidRPr="00117374">
        <w:rPr>
          <w:rFonts w:asciiTheme="minorHAnsi" w:hAnsiTheme="minorHAnsi" w:cstheme="minorHAnsi"/>
          <w:b/>
        </w:rPr>
        <w:t xml:space="preserve"> </w:t>
      </w:r>
      <w:r w:rsidR="00117374">
        <w:rPr>
          <w:rFonts w:asciiTheme="minorHAnsi" w:hAnsiTheme="minorHAnsi" w:cstheme="minorHAnsi"/>
          <w:b/>
        </w:rPr>
        <w:t xml:space="preserve">PROCESO </w:t>
      </w:r>
      <w:r w:rsidR="00F247AE" w:rsidRPr="00117374">
        <w:rPr>
          <w:rFonts w:asciiTheme="minorHAnsi" w:hAnsiTheme="minorHAnsi" w:cstheme="minorHAnsi"/>
          <w:b/>
        </w:rPr>
        <w:t>DE CONSULTAS CIUDADANAS</w:t>
      </w:r>
      <w:r w:rsidR="00AA2967">
        <w:rPr>
          <w:rFonts w:asciiTheme="minorHAnsi" w:hAnsiTheme="minorHAnsi" w:cstheme="minorHAnsi"/>
          <w:b/>
        </w:rPr>
        <w:t xml:space="preserve"> SOBRE LOS TEMAS DE INTERÉS RESPECTO AL PROCESO DE RENDICIÓN DE CUENTAS DEL GOBIERNO AUTÓNOMO DESCENTRALIZADO DEL DISTRITO METROPOLITANO DE QUITO – GADDMQ CORRESPONDIENTE AL PERÍODO 2023</w:t>
      </w:r>
    </w:p>
    <w:p w14:paraId="2816C8E8" w14:textId="77777777" w:rsidR="00BC601D" w:rsidRPr="00117374" w:rsidRDefault="00BC601D" w:rsidP="00117374">
      <w:pPr>
        <w:jc w:val="center"/>
        <w:rPr>
          <w:rFonts w:asciiTheme="minorHAnsi" w:hAnsiTheme="minorHAnsi" w:cstheme="minorHAnsi"/>
          <w:b/>
        </w:rPr>
      </w:pPr>
    </w:p>
    <w:p w14:paraId="5C60000B" w14:textId="306A5245" w:rsidR="00DD0E8B" w:rsidRPr="00117374" w:rsidRDefault="001357B1" w:rsidP="00117374">
      <w:pPr>
        <w:tabs>
          <w:tab w:val="left" w:pos="1800"/>
        </w:tabs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</w:rPr>
        <w:t>En la ciudad de</w:t>
      </w:r>
      <w:r w:rsidR="007750AB" w:rsidRPr="00117374">
        <w:rPr>
          <w:rFonts w:asciiTheme="minorHAnsi" w:hAnsiTheme="minorHAnsi" w:cstheme="minorHAnsi"/>
        </w:rPr>
        <w:t xml:space="preserve"> S</w:t>
      </w:r>
      <w:r w:rsidR="00293FED" w:rsidRPr="00117374">
        <w:rPr>
          <w:rFonts w:asciiTheme="minorHAnsi" w:hAnsiTheme="minorHAnsi" w:cstheme="minorHAnsi"/>
        </w:rPr>
        <w:t>an Fra</w:t>
      </w:r>
      <w:r w:rsidR="006D1014" w:rsidRPr="00117374">
        <w:rPr>
          <w:rFonts w:asciiTheme="minorHAnsi" w:hAnsiTheme="minorHAnsi" w:cstheme="minorHAnsi"/>
        </w:rPr>
        <w:t>ncisco de Quito</w:t>
      </w:r>
      <w:r w:rsidR="00F4608B" w:rsidRPr="00117374">
        <w:rPr>
          <w:rFonts w:asciiTheme="minorHAnsi" w:hAnsiTheme="minorHAnsi" w:cstheme="minorHAnsi"/>
        </w:rPr>
        <w:t>,</w:t>
      </w:r>
      <w:r w:rsidR="006D1014" w:rsidRPr="00117374">
        <w:rPr>
          <w:rFonts w:asciiTheme="minorHAnsi" w:hAnsiTheme="minorHAnsi" w:cstheme="minorHAnsi"/>
        </w:rPr>
        <w:t xml:space="preserve"> a los </w:t>
      </w:r>
      <w:r w:rsidR="00FE6A01" w:rsidRPr="007025FC">
        <w:rPr>
          <w:rFonts w:asciiTheme="minorHAnsi" w:hAnsiTheme="minorHAnsi" w:cstheme="minorHAnsi"/>
          <w:color w:val="000000" w:themeColor="text1"/>
        </w:rPr>
        <w:t>26</w:t>
      </w:r>
      <w:r w:rsidR="00A0069B" w:rsidRPr="00CD602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17374">
        <w:rPr>
          <w:rFonts w:asciiTheme="minorHAnsi" w:hAnsiTheme="minorHAnsi" w:cstheme="minorHAnsi"/>
        </w:rPr>
        <w:t xml:space="preserve">días del mes de </w:t>
      </w:r>
      <w:r w:rsidR="0055445F" w:rsidRPr="00117374">
        <w:rPr>
          <w:rFonts w:asciiTheme="minorHAnsi" w:hAnsiTheme="minorHAnsi" w:cstheme="minorHAnsi"/>
        </w:rPr>
        <w:t>febrero de 2024</w:t>
      </w:r>
      <w:r w:rsidRPr="00117374">
        <w:rPr>
          <w:rFonts w:asciiTheme="minorHAnsi" w:hAnsiTheme="minorHAnsi" w:cstheme="minorHAnsi"/>
        </w:rPr>
        <w:t>, comparecen a la suscripción de</w:t>
      </w:r>
      <w:r w:rsidR="00065541" w:rsidRPr="00117374">
        <w:rPr>
          <w:rFonts w:asciiTheme="minorHAnsi" w:hAnsiTheme="minorHAnsi" w:cstheme="minorHAnsi"/>
        </w:rPr>
        <w:t xml:space="preserve"> </w:t>
      </w:r>
      <w:r w:rsidRPr="00117374">
        <w:rPr>
          <w:rFonts w:asciiTheme="minorHAnsi" w:hAnsiTheme="minorHAnsi" w:cstheme="minorHAnsi"/>
        </w:rPr>
        <w:t>l</w:t>
      </w:r>
      <w:r w:rsidR="00065541" w:rsidRPr="00117374">
        <w:rPr>
          <w:rFonts w:asciiTheme="minorHAnsi" w:hAnsiTheme="minorHAnsi" w:cstheme="minorHAnsi"/>
        </w:rPr>
        <w:t>a</w:t>
      </w:r>
      <w:r w:rsidRPr="00117374">
        <w:rPr>
          <w:rFonts w:asciiTheme="minorHAnsi" w:hAnsiTheme="minorHAnsi" w:cstheme="minorHAnsi"/>
        </w:rPr>
        <w:t xml:space="preserve"> </w:t>
      </w:r>
      <w:r w:rsidR="005D6971" w:rsidRPr="00117374">
        <w:rPr>
          <w:rFonts w:asciiTheme="minorHAnsi" w:hAnsiTheme="minorHAnsi" w:cstheme="minorHAnsi"/>
        </w:rPr>
        <w:t>presente Acta de</w:t>
      </w:r>
      <w:r w:rsidR="003214E4">
        <w:rPr>
          <w:rFonts w:asciiTheme="minorHAnsi" w:hAnsiTheme="minorHAnsi" w:cstheme="minorHAnsi"/>
        </w:rPr>
        <w:t xml:space="preserve">l proceso de </w:t>
      </w:r>
      <w:r w:rsidR="00F247AE" w:rsidRPr="00117374">
        <w:rPr>
          <w:rFonts w:asciiTheme="minorHAnsi" w:hAnsiTheme="minorHAnsi" w:cstheme="minorHAnsi"/>
        </w:rPr>
        <w:t>consulta ciudadana</w:t>
      </w:r>
      <w:r w:rsidR="00AA2967">
        <w:rPr>
          <w:rFonts w:asciiTheme="minorHAnsi" w:hAnsiTheme="minorHAnsi" w:cstheme="minorHAnsi"/>
        </w:rPr>
        <w:t xml:space="preserve"> sobre los temas de interés respecto al proceso de rendición de cuentas del período 2023</w:t>
      </w:r>
      <w:r w:rsidR="00DB65AC" w:rsidRPr="00117374">
        <w:rPr>
          <w:rFonts w:asciiTheme="minorHAnsi" w:hAnsiTheme="minorHAnsi" w:cstheme="minorHAnsi"/>
        </w:rPr>
        <w:t>,</w:t>
      </w:r>
      <w:r w:rsidRPr="00117374">
        <w:rPr>
          <w:rFonts w:asciiTheme="minorHAnsi" w:hAnsiTheme="minorHAnsi" w:cstheme="minorHAnsi"/>
        </w:rPr>
        <w:t xml:space="preserve"> </w:t>
      </w:r>
      <w:r w:rsidR="00AA2967">
        <w:rPr>
          <w:rFonts w:asciiTheme="minorHAnsi" w:hAnsiTheme="minorHAnsi" w:cstheme="minorHAnsi"/>
        </w:rPr>
        <w:t xml:space="preserve">realizado en </w:t>
      </w:r>
      <w:r w:rsidRPr="00117374">
        <w:rPr>
          <w:rFonts w:asciiTheme="minorHAnsi" w:hAnsiTheme="minorHAnsi" w:cstheme="minorHAnsi"/>
        </w:rPr>
        <w:t xml:space="preserve">la </w:t>
      </w:r>
      <w:r w:rsidR="00065541" w:rsidRPr="00117374">
        <w:rPr>
          <w:rFonts w:asciiTheme="minorHAnsi" w:hAnsiTheme="minorHAnsi" w:cstheme="minorHAnsi"/>
        </w:rPr>
        <w:t xml:space="preserve">Administración Zonal </w:t>
      </w:r>
      <w:r w:rsidR="00FE6A01" w:rsidRPr="00CD602A">
        <w:rPr>
          <w:rFonts w:asciiTheme="minorHAnsi" w:hAnsiTheme="minorHAnsi" w:cstheme="minorHAnsi"/>
          <w:color w:val="000000" w:themeColor="text1"/>
        </w:rPr>
        <w:t>Manuela Sáenz</w:t>
      </w:r>
      <w:r w:rsidRPr="00CD602A">
        <w:rPr>
          <w:rFonts w:asciiTheme="minorHAnsi" w:hAnsiTheme="minorHAnsi" w:cstheme="minorHAnsi"/>
          <w:color w:val="000000" w:themeColor="text1"/>
        </w:rPr>
        <w:t xml:space="preserve">, </w:t>
      </w:r>
      <w:r w:rsidRPr="00117374">
        <w:rPr>
          <w:rFonts w:asciiTheme="minorHAnsi" w:hAnsiTheme="minorHAnsi" w:cstheme="minorHAnsi"/>
        </w:rPr>
        <w:t xml:space="preserve">por una </w:t>
      </w:r>
      <w:r w:rsidR="00FE6A01" w:rsidRPr="00117374">
        <w:rPr>
          <w:rFonts w:asciiTheme="minorHAnsi" w:hAnsiTheme="minorHAnsi" w:cstheme="minorHAnsi"/>
        </w:rPr>
        <w:t>parte,</w:t>
      </w:r>
      <w:r w:rsidRPr="00117374">
        <w:rPr>
          <w:rFonts w:asciiTheme="minorHAnsi" w:hAnsiTheme="minorHAnsi" w:cstheme="minorHAnsi"/>
        </w:rPr>
        <w:t xml:space="preserve"> el </w:t>
      </w:r>
      <w:r w:rsidR="00F4608B" w:rsidRPr="00117374">
        <w:rPr>
          <w:rFonts w:asciiTheme="minorHAnsi" w:hAnsiTheme="minorHAnsi" w:cstheme="minorHAnsi"/>
        </w:rPr>
        <w:t xml:space="preserve">Gobierno Autónomo Descentralizado </w:t>
      </w:r>
      <w:r w:rsidRPr="00117374">
        <w:rPr>
          <w:rFonts w:asciiTheme="minorHAnsi" w:hAnsiTheme="minorHAnsi" w:cstheme="minorHAnsi"/>
        </w:rPr>
        <w:t>del Distrito Metropolitano de Quito</w:t>
      </w:r>
      <w:r w:rsidR="00F4608B" w:rsidRPr="00117374">
        <w:rPr>
          <w:rFonts w:asciiTheme="minorHAnsi" w:hAnsiTheme="minorHAnsi" w:cstheme="minorHAnsi"/>
        </w:rPr>
        <w:t xml:space="preserve"> (GADDMQ)</w:t>
      </w:r>
      <w:r w:rsidRPr="00117374">
        <w:rPr>
          <w:rFonts w:asciiTheme="minorHAnsi" w:hAnsiTheme="minorHAnsi" w:cstheme="minorHAnsi"/>
        </w:rPr>
        <w:t>, de</w:t>
      </w:r>
      <w:r w:rsidR="00293FED" w:rsidRPr="00117374">
        <w:rPr>
          <w:rFonts w:asciiTheme="minorHAnsi" w:hAnsiTheme="minorHAnsi" w:cstheme="minorHAnsi"/>
        </w:rPr>
        <w:t xml:space="preserve">bidamente representado por </w:t>
      </w:r>
      <w:r w:rsidR="00FE6A01">
        <w:rPr>
          <w:rFonts w:asciiTheme="minorHAnsi" w:hAnsiTheme="minorHAnsi" w:cstheme="minorHAnsi"/>
        </w:rPr>
        <w:t>el</w:t>
      </w:r>
      <w:r w:rsidR="007750AB" w:rsidRPr="00117374">
        <w:rPr>
          <w:rFonts w:asciiTheme="minorHAnsi" w:hAnsiTheme="minorHAnsi" w:cstheme="minorHAnsi"/>
        </w:rPr>
        <w:t xml:space="preserve"> Administrador</w:t>
      </w:r>
      <w:r w:rsidRPr="00117374">
        <w:rPr>
          <w:rFonts w:asciiTheme="minorHAnsi" w:hAnsiTheme="minorHAnsi" w:cstheme="minorHAnsi"/>
        </w:rPr>
        <w:t xml:space="preserve"> Zonal </w:t>
      </w:r>
      <w:r w:rsidR="00FE6A01" w:rsidRPr="002F3341">
        <w:rPr>
          <w:rFonts w:asciiTheme="minorHAnsi" w:hAnsiTheme="minorHAnsi" w:cstheme="minorHAnsi"/>
          <w:color w:val="000000" w:themeColor="text1"/>
        </w:rPr>
        <w:t>Manuela Sáenz</w:t>
      </w:r>
      <w:r w:rsidR="00E2692F">
        <w:rPr>
          <w:rFonts w:asciiTheme="minorHAnsi" w:hAnsiTheme="minorHAnsi" w:cstheme="minorHAnsi"/>
          <w:color w:val="000000" w:themeColor="text1"/>
        </w:rPr>
        <w:t>,</w:t>
      </w:r>
      <w:r w:rsidRPr="002F3341">
        <w:rPr>
          <w:rFonts w:asciiTheme="minorHAnsi" w:hAnsiTheme="minorHAnsi" w:cstheme="minorHAnsi"/>
          <w:color w:val="000000" w:themeColor="text1"/>
        </w:rPr>
        <w:t xml:space="preserve"> </w:t>
      </w:r>
      <w:r w:rsidR="004713BE">
        <w:rPr>
          <w:rFonts w:asciiTheme="minorHAnsi" w:hAnsiTheme="minorHAnsi" w:cstheme="minorHAnsi"/>
          <w:color w:val="000000" w:themeColor="text1"/>
        </w:rPr>
        <w:t>Sr</w:t>
      </w:r>
      <w:r w:rsidR="002F3341">
        <w:rPr>
          <w:rFonts w:asciiTheme="minorHAnsi" w:hAnsiTheme="minorHAnsi" w:cstheme="minorHAnsi"/>
        </w:rPr>
        <w:t>.</w:t>
      </w:r>
      <w:r w:rsidR="00FE6A01">
        <w:rPr>
          <w:rFonts w:asciiTheme="minorHAnsi" w:hAnsiTheme="minorHAnsi" w:cstheme="minorHAnsi"/>
        </w:rPr>
        <w:t xml:space="preserve"> </w:t>
      </w:r>
      <w:r w:rsidR="00E2692F">
        <w:rPr>
          <w:rFonts w:asciiTheme="minorHAnsi" w:hAnsiTheme="minorHAnsi" w:cstheme="minorHAnsi"/>
        </w:rPr>
        <w:t xml:space="preserve">Hernán </w:t>
      </w:r>
      <w:r w:rsidR="00FE6A01">
        <w:rPr>
          <w:rFonts w:asciiTheme="minorHAnsi" w:hAnsiTheme="minorHAnsi" w:cstheme="minorHAnsi"/>
        </w:rPr>
        <w:t>Alejandro Ortiz</w:t>
      </w:r>
      <w:r w:rsidR="00E2692F">
        <w:rPr>
          <w:rFonts w:asciiTheme="minorHAnsi" w:hAnsiTheme="minorHAnsi" w:cstheme="minorHAnsi"/>
        </w:rPr>
        <w:t xml:space="preserve"> Díaz</w:t>
      </w:r>
      <w:r w:rsidR="00FE6A01">
        <w:rPr>
          <w:rFonts w:asciiTheme="minorHAnsi" w:hAnsiTheme="minorHAnsi" w:cstheme="minorHAnsi"/>
        </w:rPr>
        <w:t xml:space="preserve"> </w:t>
      </w:r>
      <w:r w:rsidRPr="00117374">
        <w:rPr>
          <w:rFonts w:asciiTheme="minorHAnsi" w:hAnsiTheme="minorHAnsi" w:cstheme="minorHAnsi"/>
        </w:rPr>
        <w:t>y</w:t>
      </w:r>
      <w:r w:rsidR="00DB65AC" w:rsidRPr="00117374">
        <w:rPr>
          <w:rFonts w:asciiTheme="minorHAnsi" w:hAnsiTheme="minorHAnsi" w:cstheme="minorHAnsi"/>
        </w:rPr>
        <w:t xml:space="preserve"> por otra parte </w:t>
      </w:r>
      <w:r w:rsidR="00AA2967">
        <w:rPr>
          <w:rFonts w:asciiTheme="minorHAnsi" w:hAnsiTheme="minorHAnsi" w:cstheme="minorHAnsi"/>
        </w:rPr>
        <w:t xml:space="preserve">las y </w:t>
      </w:r>
      <w:r w:rsidR="007C4BF9" w:rsidRPr="00117374">
        <w:rPr>
          <w:rFonts w:asciiTheme="minorHAnsi" w:hAnsiTheme="minorHAnsi" w:cstheme="minorHAnsi"/>
        </w:rPr>
        <w:t xml:space="preserve">los </w:t>
      </w:r>
      <w:r w:rsidR="007C4BF9" w:rsidRPr="00602457">
        <w:rPr>
          <w:rFonts w:asciiTheme="minorHAnsi" w:hAnsiTheme="minorHAnsi" w:cstheme="minorHAnsi"/>
        </w:rPr>
        <w:t xml:space="preserve">asambleístas </w:t>
      </w:r>
      <w:r w:rsidR="00F4608B" w:rsidRPr="00602457">
        <w:rPr>
          <w:rFonts w:asciiTheme="minorHAnsi" w:hAnsiTheme="minorHAnsi" w:cstheme="minorHAnsi"/>
        </w:rPr>
        <w:t xml:space="preserve">representantes de la ciudadanía </w:t>
      </w:r>
      <w:r w:rsidR="007C4BF9" w:rsidRPr="00602457">
        <w:rPr>
          <w:rFonts w:asciiTheme="minorHAnsi" w:hAnsiTheme="minorHAnsi" w:cstheme="minorHAnsi"/>
        </w:rPr>
        <w:t>del Distrito Metropolitano de Quito</w:t>
      </w:r>
      <w:r w:rsidR="006539C3" w:rsidRPr="00117374">
        <w:rPr>
          <w:rFonts w:asciiTheme="minorHAnsi" w:hAnsiTheme="minorHAnsi" w:cstheme="minorHAnsi"/>
        </w:rPr>
        <w:t xml:space="preserve"> que </w:t>
      </w:r>
      <w:r w:rsidR="00AA2967">
        <w:rPr>
          <w:rFonts w:asciiTheme="minorHAnsi" w:hAnsiTheme="minorHAnsi" w:cstheme="minorHAnsi"/>
        </w:rPr>
        <w:t xml:space="preserve">forman de las parroquias </w:t>
      </w:r>
      <w:r w:rsidR="00602457">
        <w:rPr>
          <w:rFonts w:asciiTheme="minorHAnsi" w:hAnsiTheme="minorHAnsi" w:cstheme="minorHAnsi"/>
        </w:rPr>
        <w:t>urbanas</w:t>
      </w:r>
      <w:r w:rsidR="00AA2967">
        <w:rPr>
          <w:rFonts w:asciiTheme="minorHAnsi" w:hAnsiTheme="minorHAnsi" w:cstheme="minorHAnsi"/>
        </w:rPr>
        <w:t xml:space="preserve"> pertenecientes</w:t>
      </w:r>
      <w:r w:rsidR="006539C3" w:rsidRPr="00117374">
        <w:rPr>
          <w:rFonts w:asciiTheme="minorHAnsi" w:hAnsiTheme="minorHAnsi" w:cstheme="minorHAnsi"/>
        </w:rPr>
        <w:t xml:space="preserve"> a la Administración Zonal</w:t>
      </w:r>
      <w:r w:rsidR="00602457">
        <w:rPr>
          <w:rFonts w:asciiTheme="minorHAnsi" w:hAnsiTheme="minorHAnsi" w:cstheme="minorHAnsi"/>
        </w:rPr>
        <w:t xml:space="preserve"> Manuela Sáenz</w:t>
      </w:r>
      <w:r w:rsidRPr="00117374">
        <w:rPr>
          <w:rFonts w:asciiTheme="minorHAnsi" w:hAnsiTheme="minorHAnsi" w:cstheme="minorHAnsi"/>
        </w:rPr>
        <w:t>, quienes suscri</w:t>
      </w:r>
      <w:r w:rsidR="00065541" w:rsidRPr="00117374">
        <w:rPr>
          <w:rFonts w:asciiTheme="minorHAnsi" w:hAnsiTheme="minorHAnsi" w:cstheme="minorHAnsi"/>
        </w:rPr>
        <w:t xml:space="preserve">ben el presente </w:t>
      </w:r>
      <w:r w:rsidR="00DB65AC" w:rsidRPr="00117374">
        <w:rPr>
          <w:rFonts w:asciiTheme="minorHAnsi" w:hAnsiTheme="minorHAnsi" w:cstheme="minorHAnsi"/>
        </w:rPr>
        <w:t>instrumento legal</w:t>
      </w:r>
      <w:r w:rsidR="00065541" w:rsidRPr="00117374">
        <w:rPr>
          <w:rFonts w:asciiTheme="minorHAnsi" w:hAnsiTheme="minorHAnsi" w:cstheme="minorHAnsi"/>
        </w:rPr>
        <w:t>, a</w:t>
      </w:r>
      <w:r w:rsidR="00542A4A" w:rsidRPr="00117374">
        <w:rPr>
          <w:rFonts w:asciiTheme="minorHAnsi" w:hAnsiTheme="minorHAnsi" w:cstheme="minorHAnsi"/>
        </w:rPr>
        <w:t xml:space="preserve"> tenor de lo </w:t>
      </w:r>
      <w:r w:rsidRPr="00117374">
        <w:rPr>
          <w:rFonts w:asciiTheme="minorHAnsi" w:hAnsiTheme="minorHAnsi" w:cstheme="minorHAnsi"/>
        </w:rPr>
        <w:t>qu</w:t>
      </w:r>
      <w:r w:rsidR="00542A4A" w:rsidRPr="00117374">
        <w:rPr>
          <w:rFonts w:asciiTheme="minorHAnsi" w:hAnsiTheme="minorHAnsi" w:cstheme="minorHAnsi"/>
        </w:rPr>
        <w:t>e se detalla</w:t>
      </w:r>
      <w:r w:rsidRPr="00117374">
        <w:rPr>
          <w:rFonts w:asciiTheme="minorHAnsi" w:hAnsiTheme="minorHAnsi" w:cstheme="minorHAnsi"/>
        </w:rPr>
        <w:t xml:space="preserve"> a continuación:</w:t>
      </w:r>
    </w:p>
    <w:p w14:paraId="71D4B940" w14:textId="77777777" w:rsidR="00072038" w:rsidRPr="00117374" w:rsidRDefault="00072038" w:rsidP="00117374">
      <w:pPr>
        <w:tabs>
          <w:tab w:val="left" w:pos="1800"/>
        </w:tabs>
        <w:spacing w:after="0"/>
        <w:jc w:val="both"/>
        <w:rPr>
          <w:rFonts w:asciiTheme="minorHAnsi" w:hAnsiTheme="minorHAnsi" w:cstheme="minorHAnsi"/>
        </w:rPr>
      </w:pPr>
    </w:p>
    <w:p w14:paraId="71832F4F" w14:textId="57F540C9" w:rsidR="00021EEF" w:rsidRDefault="00FE6A01" w:rsidP="0011737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A2967">
        <w:rPr>
          <w:rFonts w:asciiTheme="minorHAnsi" w:hAnsiTheme="minorHAnsi" w:cstheme="minorHAnsi"/>
        </w:rPr>
        <w:t>l Administrador Zonal</w:t>
      </w:r>
      <w:r w:rsidR="00542A4A" w:rsidRPr="00117374">
        <w:rPr>
          <w:rFonts w:asciiTheme="minorHAnsi" w:hAnsiTheme="minorHAnsi" w:cstheme="minorHAnsi"/>
        </w:rPr>
        <w:t xml:space="preserve"> informa que se encuentran presentes</w:t>
      </w:r>
      <w:r w:rsidR="00296B2F" w:rsidRPr="00117374">
        <w:rPr>
          <w:rFonts w:asciiTheme="minorHAnsi" w:hAnsiTheme="minorHAnsi" w:cstheme="minorHAnsi"/>
        </w:rPr>
        <w:t xml:space="preserve"> </w:t>
      </w:r>
      <w:r w:rsidR="00EB5817">
        <w:rPr>
          <w:rFonts w:asciiTheme="minorHAnsi" w:hAnsiTheme="minorHAnsi" w:cstheme="minorHAnsi"/>
          <w:color w:val="000000" w:themeColor="text1"/>
        </w:rPr>
        <w:t>cuarenta y seis</w:t>
      </w:r>
      <w:r w:rsidR="00A415AF" w:rsidRPr="00A415AF">
        <w:rPr>
          <w:rFonts w:asciiTheme="minorHAnsi" w:hAnsiTheme="minorHAnsi" w:cstheme="minorHAnsi"/>
          <w:color w:val="000000" w:themeColor="text1"/>
        </w:rPr>
        <w:t xml:space="preserve"> (46</w:t>
      </w:r>
      <w:r w:rsidR="00E2692F" w:rsidRPr="00A415AF">
        <w:rPr>
          <w:rFonts w:asciiTheme="minorHAnsi" w:hAnsiTheme="minorHAnsi" w:cstheme="minorHAnsi"/>
          <w:color w:val="000000" w:themeColor="text1"/>
        </w:rPr>
        <w:t>)</w:t>
      </w:r>
      <w:r w:rsidR="00AA2967" w:rsidRPr="00A415AF">
        <w:rPr>
          <w:rFonts w:asciiTheme="minorHAnsi" w:hAnsiTheme="minorHAnsi" w:cstheme="minorHAnsi"/>
          <w:color w:val="000000" w:themeColor="text1"/>
        </w:rPr>
        <w:t xml:space="preserve"> personas, en </w:t>
      </w:r>
      <w:r w:rsidR="00296B2F" w:rsidRPr="00A415AF">
        <w:rPr>
          <w:rFonts w:asciiTheme="minorHAnsi" w:hAnsiTheme="minorHAnsi" w:cstheme="minorHAnsi"/>
          <w:color w:val="000000" w:themeColor="text1"/>
        </w:rPr>
        <w:t>representa</w:t>
      </w:r>
      <w:r w:rsidR="00AA2967" w:rsidRPr="00A415AF">
        <w:rPr>
          <w:rFonts w:asciiTheme="minorHAnsi" w:hAnsiTheme="minorHAnsi" w:cstheme="minorHAnsi"/>
          <w:color w:val="000000" w:themeColor="text1"/>
        </w:rPr>
        <w:t xml:space="preserve">ción de </w:t>
      </w:r>
      <w:r w:rsidR="00A415AF" w:rsidRPr="00A415AF">
        <w:rPr>
          <w:rFonts w:asciiTheme="minorHAnsi" w:hAnsiTheme="minorHAnsi" w:cstheme="minorHAnsi"/>
          <w:color w:val="000000" w:themeColor="text1"/>
        </w:rPr>
        <w:t xml:space="preserve">veinte y </w:t>
      </w:r>
      <w:r w:rsidR="00EB5817">
        <w:rPr>
          <w:rFonts w:asciiTheme="minorHAnsi" w:hAnsiTheme="minorHAnsi" w:cstheme="minorHAnsi"/>
          <w:color w:val="000000" w:themeColor="text1"/>
        </w:rPr>
        <w:t>ocho</w:t>
      </w:r>
      <w:r w:rsidR="00A415AF" w:rsidRPr="00A415AF">
        <w:rPr>
          <w:rFonts w:asciiTheme="minorHAnsi" w:hAnsiTheme="minorHAnsi" w:cstheme="minorHAnsi"/>
          <w:color w:val="000000" w:themeColor="text1"/>
        </w:rPr>
        <w:t xml:space="preserve"> (28</w:t>
      </w:r>
      <w:r w:rsidR="00E2692F" w:rsidRPr="00A415AF">
        <w:rPr>
          <w:rFonts w:asciiTheme="minorHAnsi" w:hAnsiTheme="minorHAnsi" w:cstheme="minorHAnsi"/>
          <w:color w:val="000000" w:themeColor="text1"/>
        </w:rPr>
        <w:t>)</w:t>
      </w:r>
      <w:r w:rsidR="00AA2967" w:rsidRPr="00A415AF">
        <w:rPr>
          <w:rFonts w:asciiTheme="minorHAnsi" w:hAnsiTheme="minorHAnsi" w:cstheme="minorHAnsi"/>
          <w:color w:val="000000" w:themeColor="text1"/>
        </w:rPr>
        <w:t xml:space="preserve"> </w:t>
      </w:r>
      <w:r w:rsidR="00542A4A" w:rsidRPr="00A415AF">
        <w:rPr>
          <w:rFonts w:asciiTheme="minorHAnsi" w:hAnsiTheme="minorHAnsi" w:cstheme="minorHAnsi"/>
          <w:color w:val="000000" w:themeColor="text1"/>
        </w:rPr>
        <w:t>Asambleas Barriales</w:t>
      </w:r>
      <w:r w:rsidR="00FD5DD7" w:rsidRPr="00A415AF">
        <w:rPr>
          <w:rFonts w:asciiTheme="minorHAnsi" w:hAnsiTheme="minorHAnsi" w:cstheme="minorHAnsi"/>
          <w:color w:val="000000" w:themeColor="text1"/>
        </w:rPr>
        <w:t xml:space="preserve">, y </w:t>
      </w:r>
      <w:r w:rsidR="00A415AF" w:rsidRPr="00A415AF">
        <w:rPr>
          <w:rFonts w:asciiTheme="minorHAnsi" w:hAnsiTheme="minorHAnsi" w:cstheme="minorHAnsi"/>
          <w:color w:val="000000" w:themeColor="text1"/>
        </w:rPr>
        <w:t>diez y ocho</w:t>
      </w:r>
      <w:r w:rsidR="00E2692F" w:rsidRPr="00A415AF">
        <w:rPr>
          <w:rFonts w:asciiTheme="minorHAnsi" w:hAnsiTheme="minorHAnsi" w:cstheme="minorHAnsi"/>
          <w:color w:val="000000" w:themeColor="text1"/>
        </w:rPr>
        <w:t xml:space="preserve"> </w:t>
      </w:r>
      <w:r w:rsidR="00EB5817">
        <w:rPr>
          <w:rFonts w:asciiTheme="minorHAnsi" w:hAnsiTheme="minorHAnsi" w:cstheme="minorHAnsi"/>
          <w:color w:val="000000" w:themeColor="text1"/>
        </w:rPr>
        <w:t>(</w:t>
      </w:r>
      <w:r w:rsidR="00A415AF" w:rsidRPr="00A415AF">
        <w:rPr>
          <w:rFonts w:asciiTheme="minorHAnsi" w:hAnsiTheme="minorHAnsi" w:cstheme="minorHAnsi"/>
          <w:color w:val="000000" w:themeColor="text1"/>
        </w:rPr>
        <w:t>18</w:t>
      </w:r>
      <w:r w:rsidR="00EB5817">
        <w:rPr>
          <w:rFonts w:asciiTheme="minorHAnsi" w:hAnsiTheme="minorHAnsi" w:cstheme="minorHAnsi"/>
          <w:color w:val="000000" w:themeColor="text1"/>
        </w:rPr>
        <w:t>)</w:t>
      </w:r>
      <w:r w:rsidR="00FD5DD7" w:rsidRPr="00A415AF">
        <w:rPr>
          <w:rFonts w:asciiTheme="minorHAnsi" w:hAnsiTheme="minorHAnsi" w:cstheme="minorHAnsi"/>
          <w:color w:val="000000" w:themeColor="text1"/>
        </w:rPr>
        <w:t xml:space="preserve"> de </w:t>
      </w:r>
      <w:r w:rsidR="00FD5DD7" w:rsidRPr="00117374">
        <w:rPr>
          <w:rFonts w:asciiTheme="minorHAnsi" w:hAnsiTheme="minorHAnsi" w:cstheme="minorHAnsi"/>
        </w:rPr>
        <w:t>organizaciones sociales y colectivos</w:t>
      </w:r>
      <w:r w:rsidR="00AA2967">
        <w:rPr>
          <w:rFonts w:asciiTheme="minorHAnsi" w:hAnsiTheme="minorHAnsi" w:cstheme="minorHAnsi"/>
        </w:rPr>
        <w:t xml:space="preserve"> ciudadanos</w:t>
      </w:r>
      <w:r w:rsidR="00FD5DD7" w:rsidRPr="00117374">
        <w:rPr>
          <w:rFonts w:asciiTheme="minorHAnsi" w:hAnsiTheme="minorHAnsi" w:cstheme="minorHAnsi"/>
        </w:rPr>
        <w:t>, luego de lo cual</w:t>
      </w:r>
      <w:r w:rsidR="00952A97" w:rsidRPr="00117374">
        <w:rPr>
          <w:rFonts w:asciiTheme="minorHAnsi" w:hAnsiTheme="minorHAnsi" w:cstheme="minorHAnsi"/>
        </w:rPr>
        <w:t xml:space="preserve">, </w:t>
      </w:r>
      <w:r w:rsidR="0055445F" w:rsidRPr="00117374">
        <w:rPr>
          <w:rFonts w:asciiTheme="minorHAnsi" w:hAnsiTheme="minorHAnsi" w:cstheme="minorHAnsi"/>
        </w:rPr>
        <w:t>el Director</w:t>
      </w:r>
      <w:r w:rsidR="00AF1FCE">
        <w:rPr>
          <w:rFonts w:asciiTheme="minorHAnsi" w:hAnsiTheme="minorHAnsi" w:cstheme="minorHAnsi"/>
        </w:rPr>
        <w:t xml:space="preserve"> Zonal</w:t>
      </w:r>
      <w:r w:rsidR="0055445F" w:rsidRPr="00117374">
        <w:rPr>
          <w:rFonts w:asciiTheme="minorHAnsi" w:hAnsiTheme="minorHAnsi" w:cstheme="minorHAnsi"/>
        </w:rPr>
        <w:t xml:space="preserve"> de Participación Ciudadana</w:t>
      </w:r>
      <w:r w:rsidR="00542A4A" w:rsidRPr="0011737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713BE">
        <w:rPr>
          <w:rFonts w:asciiTheme="minorHAnsi" w:hAnsiTheme="minorHAnsi" w:cstheme="minorHAnsi"/>
        </w:rPr>
        <w:t>señor Roberto</w:t>
      </w:r>
      <w:r>
        <w:rPr>
          <w:rFonts w:asciiTheme="minorHAnsi" w:hAnsiTheme="minorHAnsi" w:cstheme="minorHAnsi"/>
        </w:rPr>
        <w:t xml:space="preserve"> </w:t>
      </w:r>
      <w:r w:rsidR="00E2692F">
        <w:rPr>
          <w:rFonts w:asciiTheme="minorHAnsi" w:hAnsiTheme="minorHAnsi" w:cstheme="minorHAnsi"/>
        </w:rPr>
        <w:t xml:space="preserve">David </w:t>
      </w:r>
      <w:r>
        <w:rPr>
          <w:rFonts w:asciiTheme="minorHAnsi" w:hAnsiTheme="minorHAnsi" w:cstheme="minorHAnsi"/>
        </w:rPr>
        <w:t>Carpio</w:t>
      </w:r>
      <w:r w:rsidR="00E2692F">
        <w:rPr>
          <w:rFonts w:asciiTheme="minorHAnsi" w:hAnsiTheme="minorHAnsi" w:cstheme="minorHAnsi"/>
        </w:rPr>
        <w:t xml:space="preserve"> Rubio</w:t>
      </w:r>
      <w:r w:rsidR="00086AA5" w:rsidRPr="00117374">
        <w:rPr>
          <w:rFonts w:asciiTheme="minorHAnsi" w:hAnsiTheme="minorHAnsi" w:cstheme="minorHAnsi"/>
        </w:rPr>
        <w:t>,</w:t>
      </w:r>
      <w:r w:rsidR="00542A4A" w:rsidRPr="00117374">
        <w:rPr>
          <w:rFonts w:asciiTheme="minorHAnsi" w:hAnsiTheme="minorHAnsi" w:cstheme="minorHAnsi"/>
        </w:rPr>
        <w:t xml:space="preserve"> procede a explicar </w:t>
      </w:r>
      <w:r w:rsidR="00981DAC" w:rsidRPr="00117374">
        <w:rPr>
          <w:rFonts w:asciiTheme="minorHAnsi" w:hAnsiTheme="minorHAnsi" w:cstheme="minorHAnsi"/>
        </w:rPr>
        <w:t xml:space="preserve">la agenda de trabajo </w:t>
      </w:r>
      <w:r w:rsidR="00542A4A" w:rsidRPr="00117374">
        <w:rPr>
          <w:rFonts w:asciiTheme="minorHAnsi" w:hAnsiTheme="minorHAnsi" w:cstheme="minorHAnsi"/>
        </w:rPr>
        <w:t>para</w:t>
      </w:r>
      <w:r w:rsidR="00296B2F" w:rsidRPr="00117374">
        <w:rPr>
          <w:rFonts w:asciiTheme="minorHAnsi" w:hAnsiTheme="minorHAnsi" w:cstheme="minorHAnsi"/>
        </w:rPr>
        <w:t xml:space="preserve"> el desarrollo de</w:t>
      </w:r>
      <w:r w:rsidR="00981DAC" w:rsidRPr="00117374">
        <w:rPr>
          <w:rFonts w:asciiTheme="minorHAnsi" w:hAnsiTheme="minorHAnsi" w:cstheme="minorHAnsi"/>
        </w:rPr>
        <w:t>l</w:t>
      </w:r>
      <w:r w:rsidR="00AA2967">
        <w:rPr>
          <w:rFonts w:asciiTheme="minorHAnsi" w:hAnsiTheme="minorHAnsi" w:cstheme="minorHAnsi"/>
        </w:rPr>
        <w:t xml:space="preserve"> presente proceso participativo.</w:t>
      </w:r>
    </w:p>
    <w:p w14:paraId="10D746EB" w14:textId="77777777" w:rsidR="00F7721A" w:rsidRPr="00117374" w:rsidRDefault="00F7721A" w:rsidP="00117374">
      <w:pPr>
        <w:spacing w:after="0"/>
        <w:jc w:val="both"/>
        <w:rPr>
          <w:rFonts w:asciiTheme="minorHAnsi" w:hAnsiTheme="minorHAnsi" w:cstheme="minorHAnsi"/>
        </w:rPr>
      </w:pPr>
    </w:p>
    <w:p w14:paraId="61A53E62" w14:textId="77777777" w:rsidR="00BC601D" w:rsidRPr="00117374" w:rsidRDefault="00BC601D" w:rsidP="00117374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3544"/>
        <w:gridCol w:w="1842"/>
        <w:gridCol w:w="1843"/>
      </w:tblGrid>
      <w:tr w:rsidR="00AA2967" w:rsidRPr="003703C4" w14:paraId="1722804D" w14:textId="77777777" w:rsidTr="00285F75">
        <w:tc>
          <w:tcPr>
            <w:tcW w:w="993" w:type="dxa"/>
            <w:shd w:val="clear" w:color="auto" w:fill="002060"/>
            <w:vAlign w:val="center"/>
          </w:tcPr>
          <w:p w14:paraId="4F5A81C8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</w:rPr>
              <w:t>TIEMPO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5E31B1A1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</w:rPr>
              <w:t>A</w:t>
            </w:r>
            <w:r w:rsidRPr="003703C4">
              <w:rPr>
                <w:rFonts w:asciiTheme="minorHAnsi" w:hAnsiTheme="minorHAnsi" w:cstheme="minorHAnsi"/>
                <w:b/>
                <w:spacing w:val="-1"/>
              </w:rPr>
              <w:t>C</w:t>
            </w:r>
            <w:r w:rsidRPr="003703C4">
              <w:rPr>
                <w:rFonts w:asciiTheme="minorHAnsi" w:hAnsiTheme="minorHAnsi" w:cstheme="minorHAnsi"/>
                <w:b/>
              </w:rPr>
              <w:t>TIVID</w:t>
            </w:r>
            <w:r w:rsidRPr="003703C4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Pr="003703C4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33785916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  <w:spacing w:val="-1"/>
              </w:rPr>
              <w:t>DETALLE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2AFE748A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</w:rPr>
              <w:t>REC</w:t>
            </w:r>
            <w:r w:rsidRPr="003703C4">
              <w:rPr>
                <w:rFonts w:asciiTheme="minorHAnsi" w:hAnsiTheme="minorHAnsi" w:cstheme="minorHAnsi"/>
                <w:b/>
                <w:spacing w:val="-1"/>
              </w:rPr>
              <w:t>U</w:t>
            </w:r>
            <w:r w:rsidRPr="003703C4">
              <w:rPr>
                <w:rFonts w:asciiTheme="minorHAnsi" w:hAnsiTheme="minorHAnsi" w:cstheme="minorHAnsi"/>
                <w:b/>
              </w:rPr>
              <w:t>RS</w:t>
            </w:r>
            <w:r w:rsidRPr="003703C4">
              <w:rPr>
                <w:rFonts w:asciiTheme="minorHAnsi" w:hAnsiTheme="minorHAnsi" w:cstheme="minorHAnsi"/>
                <w:b/>
                <w:spacing w:val="1"/>
              </w:rPr>
              <w:t>O</w:t>
            </w:r>
            <w:r w:rsidRPr="003703C4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843" w:type="dxa"/>
            <w:shd w:val="clear" w:color="auto" w:fill="002060"/>
            <w:vAlign w:val="center"/>
          </w:tcPr>
          <w:p w14:paraId="7EC999E9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</w:rPr>
              <w:t>RESPONSABLES</w:t>
            </w:r>
          </w:p>
        </w:tc>
      </w:tr>
      <w:tr w:rsidR="00AA2967" w:rsidRPr="003703C4" w14:paraId="502B6EE6" w14:textId="77777777" w:rsidTr="00285F75">
        <w:trPr>
          <w:trHeight w:val="1830"/>
        </w:trPr>
        <w:tc>
          <w:tcPr>
            <w:tcW w:w="993" w:type="dxa"/>
            <w:shd w:val="clear" w:color="auto" w:fill="auto"/>
            <w:vAlign w:val="center"/>
          </w:tcPr>
          <w:p w14:paraId="21A0B8CE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DE7E78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703C4">
              <w:rPr>
                <w:rFonts w:asciiTheme="minorHAnsi" w:hAnsiTheme="minorHAnsi" w:cstheme="minorHAnsi"/>
                <w:b/>
              </w:rPr>
              <w:t>Registro de asistentes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A68DF2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Se registra la asistencia de las personas interesadas.</w:t>
            </w:r>
          </w:p>
        </w:tc>
        <w:tc>
          <w:tcPr>
            <w:tcW w:w="1842" w:type="dxa"/>
            <w:shd w:val="clear" w:color="auto" w:fill="auto"/>
          </w:tcPr>
          <w:p w14:paraId="55B415B5" w14:textId="60F8B0E0" w:rsidR="00AA2967" w:rsidRPr="003703C4" w:rsidRDefault="00AA2967" w:rsidP="003A24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Hojas de registro, esfero</w:t>
            </w:r>
            <w:r w:rsidR="003A24B7">
              <w:rPr>
                <w:rFonts w:asciiTheme="minorHAnsi" w:hAnsiTheme="minorHAnsi" w:cstheme="minorHAnsi"/>
              </w:rPr>
              <w:t>gráficos, tabla sujeta papeles, c</w:t>
            </w:r>
            <w:r>
              <w:rPr>
                <w:rFonts w:asciiTheme="minorHAnsi" w:hAnsiTheme="minorHAnsi" w:cstheme="minorHAnsi"/>
              </w:rPr>
              <w:t xml:space="preserve">inta </w:t>
            </w:r>
            <w:proofErr w:type="spellStart"/>
            <w:r>
              <w:rPr>
                <w:rFonts w:asciiTheme="minorHAnsi" w:hAnsiTheme="minorHAnsi" w:cstheme="minorHAnsi"/>
              </w:rPr>
              <w:t>masking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gruesa</w:t>
            </w:r>
            <w:r w:rsidR="003A24B7">
              <w:rPr>
                <w:rFonts w:asciiTheme="minorHAnsi" w:hAnsiTheme="minorHAnsi" w:cstheme="minorHAnsi"/>
              </w:rPr>
              <w:t xml:space="preserve"> para escribir el nombre de los </w:t>
            </w:r>
            <w:r>
              <w:rPr>
                <w:rFonts w:asciiTheme="minorHAnsi" w:hAnsiTheme="minorHAnsi" w:cstheme="minorHAnsi"/>
              </w:rPr>
              <w:t>participantes.</w:t>
            </w:r>
          </w:p>
        </w:tc>
        <w:tc>
          <w:tcPr>
            <w:tcW w:w="1843" w:type="dxa"/>
            <w:shd w:val="clear" w:color="auto" w:fill="auto"/>
          </w:tcPr>
          <w:p w14:paraId="78B19844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 xml:space="preserve">- Equipo de la Dirección de Participación Ciudadana de las </w:t>
            </w:r>
            <w:proofErr w:type="spellStart"/>
            <w:r w:rsidRPr="003703C4">
              <w:rPr>
                <w:rFonts w:asciiTheme="minorHAnsi" w:hAnsiTheme="minorHAnsi" w:cstheme="minorHAnsi"/>
              </w:rPr>
              <w:t>Adm</w:t>
            </w:r>
            <w:proofErr w:type="spellEnd"/>
            <w:r w:rsidRPr="003703C4">
              <w:rPr>
                <w:rFonts w:asciiTheme="minorHAnsi" w:hAnsiTheme="minorHAnsi" w:cstheme="minorHAnsi"/>
              </w:rPr>
              <w:t>. Zonales.</w:t>
            </w:r>
          </w:p>
        </w:tc>
      </w:tr>
      <w:tr w:rsidR="00AA2967" w:rsidRPr="003703C4" w14:paraId="60E164F8" w14:textId="77777777" w:rsidTr="00285F75">
        <w:tc>
          <w:tcPr>
            <w:tcW w:w="993" w:type="dxa"/>
            <w:vAlign w:val="center"/>
          </w:tcPr>
          <w:p w14:paraId="2D4A53AF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lastRenderedPageBreak/>
              <w:t>5 min</w:t>
            </w:r>
          </w:p>
        </w:tc>
        <w:tc>
          <w:tcPr>
            <w:tcW w:w="1701" w:type="dxa"/>
            <w:vAlign w:val="center"/>
          </w:tcPr>
          <w:p w14:paraId="17792A28" w14:textId="20A82F96" w:rsidR="00AA2967" w:rsidRPr="003703C4" w:rsidRDefault="00232420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AA2967" w:rsidRPr="003703C4">
              <w:rPr>
                <w:rFonts w:asciiTheme="minorHAnsi" w:hAnsiTheme="minorHAnsi" w:cstheme="minorHAnsi"/>
                <w:b/>
                <w:bCs/>
              </w:rPr>
              <w:t>Bienvenida e instalación</w:t>
            </w:r>
            <w:r w:rsidR="00AA2967">
              <w:rPr>
                <w:rFonts w:asciiTheme="minorHAnsi" w:hAnsiTheme="minorHAnsi" w:cstheme="minorHAnsi"/>
                <w:b/>
                <w:bCs/>
              </w:rPr>
              <w:t xml:space="preserve"> de la consulta ciudadana</w:t>
            </w:r>
            <w:r w:rsidR="00A57B94">
              <w:rPr>
                <w:rFonts w:asciiTheme="minorHAnsi" w:hAnsiTheme="minorHAnsi" w:cstheme="minorHAnsi"/>
                <w:b/>
                <w:bCs/>
              </w:rPr>
              <w:t xml:space="preserve"> de rendición de cuentas 2023</w:t>
            </w:r>
          </w:p>
        </w:tc>
        <w:tc>
          <w:tcPr>
            <w:tcW w:w="3544" w:type="dxa"/>
          </w:tcPr>
          <w:p w14:paraId="1E53023F" w14:textId="77777777" w:rsidR="00AA2967" w:rsidRPr="003703C4" w:rsidRDefault="00AA2967" w:rsidP="0010462C">
            <w:pPr>
              <w:spacing w:after="0"/>
              <w:ind w:left="102" w:right="165"/>
              <w:jc w:val="both"/>
              <w:rPr>
                <w:rFonts w:asciiTheme="minorHAnsi" w:hAnsiTheme="minorHAnsi" w:cstheme="minorHAnsi"/>
                <w:spacing w:val="-3"/>
              </w:rPr>
            </w:pPr>
            <w:r w:rsidRPr="003703C4">
              <w:rPr>
                <w:rFonts w:asciiTheme="minorHAnsi" w:hAnsiTheme="minorHAnsi" w:cstheme="minorHAnsi"/>
                <w:spacing w:val="-1"/>
              </w:rPr>
              <w:t xml:space="preserve">La o el asambleísta metropolitano designado entre ellas/ellos, y el/la Administradora Zonal dan la </w:t>
            </w:r>
            <w:r w:rsidRPr="003703C4">
              <w:rPr>
                <w:rFonts w:asciiTheme="minorHAnsi" w:hAnsiTheme="minorHAnsi" w:cstheme="minorHAnsi"/>
              </w:rPr>
              <w:t>bienv</w:t>
            </w:r>
            <w:r w:rsidRPr="003703C4">
              <w:rPr>
                <w:rFonts w:asciiTheme="minorHAnsi" w:hAnsiTheme="minorHAnsi" w:cstheme="minorHAnsi"/>
                <w:spacing w:val="-1"/>
              </w:rPr>
              <w:t>e</w:t>
            </w:r>
            <w:r w:rsidRPr="003703C4">
              <w:rPr>
                <w:rFonts w:asciiTheme="minorHAnsi" w:hAnsiTheme="minorHAnsi" w:cstheme="minorHAnsi"/>
              </w:rPr>
              <w:t>nida a los asistentes, y contextualiza el por qué y los objetivos de la consulta e instala la reunión.</w:t>
            </w:r>
          </w:p>
        </w:tc>
        <w:tc>
          <w:tcPr>
            <w:tcW w:w="1842" w:type="dxa"/>
          </w:tcPr>
          <w:p w14:paraId="7189E9D3" w14:textId="77777777" w:rsidR="00AA2967" w:rsidRPr="003703C4" w:rsidRDefault="00AA2967" w:rsidP="00C13A54">
            <w:pPr>
              <w:spacing w:after="0"/>
              <w:ind w:righ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Equipo de audio.</w:t>
            </w:r>
          </w:p>
          <w:p w14:paraId="52DC33AB" w14:textId="77777777" w:rsidR="00AA2967" w:rsidRPr="003703C4" w:rsidRDefault="00AA2967" w:rsidP="00C13A54">
            <w:pPr>
              <w:spacing w:after="0"/>
              <w:ind w:righ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Salón amplio para plenaria.</w:t>
            </w:r>
          </w:p>
        </w:tc>
        <w:tc>
          <w:tcPr>
            <w:tcW w:w="1843" w:type="dxa"/>
          </w:tcPr>
          <w:p w14:paraId="64B7163D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- Asambleístas Metropolitanos</w:t>
            </w:r>
          </w:p>
          <w:p w14:paraId="5EDD0A4F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 xml:space="preserve">- Equipo de la Dirección de Participación Ciudadana de las </w:t>
            </w:r>
            <w:proofErr w:type="spellStart"/>
            <w:r w:rsidRPr="003703C4">
              <w:rPr>
                <w:rFonts w:asciiTheme="minorHAnsi" w:hAnsiTheme="minorHAnsi" w:cstheme="minorHAnsi"/>
              </w:rPr>
              <w:t>Adm</w:t>
            </w:r>
            <w:proofErr w:type="spellEnd"/>
            <w:r w:rsidRPr="003703C4">
              <w:rPr>
                <w:rFonts w:asciiTheme="minorHAnsi" w:hAnsiTheme="minorHAnsi" w:cstheme="minorHAnsi"/>
              </w:rPr>
              <w:t>. Zonales.</w:t>
            </w:r>
          </w:p>
        </w:tc>
      </w:tr>
      <w:tr w:rsidR="00AA2967" w:rsidRPr="003703C4" w14:paraId="7F376C30" w14:textId="77777777" w:rsidTr="00285F75">
        <w:tc>
          <w:tcPr>
            <w:tcW w:w="993" w:type="dxa"/>
            <w:vAlign w:val="center"/>
          </w:tcPr>
          <w:p w14:paraId="41EB69FE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1701" w:type="dxa"/>
            <w:vAlign w:val="center"/>
          </w:tcPr>
          <w:p w14:paraId="7F4DFE53" w14:textId="7DAAEF5F" w:rsidR="00AA2967" w:rsidRPr="003703C4" w:rsidRDefault="00232420" w:rsidP="00C13A54">
            <w:pPr>
              <w:spacing w:after="0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2. </w:t>
            </w:r>
            <w:r w:rsidR="00AA2967" w:rsidRPr="003703C4">
              <w:rPr>
                <w:rFonts w:asciiTheme="minorHAnsi" w:hAnsiTheme="minorHAnsi" w:cstheme="minorHAnsi"/>
                <w:b/>
                <w:lang w:val="es-ES"/>
              </w:rPr>
              <w:t>Presentación de la metodología de la consulta ciudadana</w:t>
            </w:r>
          </w:p>
        </w:tc>
        <w:tc>
          <w:tcPr>
            <w:tcW w:w="3544" w:type="dxa"/>
          </w:tcPr>
          <w:p w14:paraId="6E22BA2C" w14:textId="1D40B2CB" w:rsidR="00AA2967" w:rsidRPr="003703C4" w:rsidRDefault="00AA2967" w:rsidP="0010462C">
            <w:pPr>
              <w:spacing w:after="0"/>
              <w:ind w:left="102" w:right="286"/>
              <w:jc w:val="both"/>
              <w:rPr>
                <w:rFonts w:asciiTheme="minorHAnsi" w:eastAsia="Cambria" w:hAnsiTheme="minorHAnsi" w:cstheme="minorHAnsi"/>
              </w:rPr>
            </w:pPr>
            <w:r w:rsidRPr="003703C4">
              <w:rPr>
                <w:rFonts w:asciiTheme="minorHAnsi" w:hAnsiTheme="minorHAnsi" w:cstheme="minorHAnsi"/>
                <w:spacing w:val="-1"/>
                <w:lang w:val="es-ES"/>
              </w:rPr>
              <w:t xml:space="preserve">Un delegado de la AZ o un/a asambleísta metropolitano/a </w:t>
            </w:r>
            <w:r w:rsidRPr="003703C4">
              <w:rPr>
                <w:rFonts w:asciiTheme="minorHAnsi" w:hAnsiTheme="minorHAnsi" w:cstheme="minorHAnsi"/>
                <w:spacing w:val="-1"/>
              </w:rPr>
              <w:t>e</w:t>
            </w:r>
            <w:r w:rsidRPr="003703C4">
              <w:rPr>
                <w:rFonts w:asciiTheme="minorHAnsi" w:hAnsiTheme="minorHAnsi" w:cstheme="minorHAnsi"/>
                <w:spacing w:val="2"/>
              </w:rPr>
              <w:t>x</w:t>
            </w:r>
            <w:r w:rsidRPr="003703C4">
              <w:rPr>
                <w:rFonts w:asciiTheme="minorHAnsi" w:hAnsiTheme="minorHAnsi" w:cstheme="minorHAnsi"/>
              </w:rPr>
              <w:t>pl</w:t>
            </w:r>
            <w:r w:rsidRPr="003703C4">
              <w:rPr>
                <w:rFonts w:asciiTheme="minorHAnsi" w:hAnsiTheme="minorHAnsi" w:cstheme="minorHAnsi"/>
                <w:spacing w:val="1"/>
              </w:rPr>
              <w:t>i</w:t>
            </w:r>
            <w:r w:rsidRPr="003703C4">
              <w:rPr>
                <w:rFonts w:asciiTheme="minorHAnsi" w:hAnsiTheme="minorHAnsi" w:cstheme="minorHAnsi"/>
                <w:spacing w:val="-1"/>
              </w:rPr>
              <w:t>c</w:t>
            </w:r>
            <w:r w:rsidRPr="003703C4">
              <w:rPr>
                <w:rFonts w:asciiTheme="minorHAnsi" w:hAnsiTheme="minorHAnsi" w:cstheme="minorHAnsi"/>
              </w:rPr>
              <w:t xml:space="preserve">a los </w:t>
            </w:r>
            <w:r w:rsidR="004B11AC">
              <w:rPr>
                <w:rFonts w:asciiTheme="minorHAnsi" w:hAnsiTheme="minorHAnsi" w:cstheme="minorHAnsi"/>
              </w:rPr>
              <w:t>ejes</w:t>
            </w:r>
            <w:r w:rsidRPr="003703C4">
              <w:rPr>
                <w:rFonts w:asciiTheme="minorHAnsi" w:hAnsiTheme="minorHAnsi" w:cstheme="minorHAnsi"/>
              </w:rPr>
              <w:t xml:space="preserve"> y la m</w:t>
            </w:r>
            <w:r w:rsidRPr="003703C4">
              <w:rPr>
                <w:rFonts w:asciiTheme="minorHAnsi" w:hAnsiTheme="minorHAnsi" w:cstheme="minorHAnsi"/>
                <w:spacing w:val="1"/>
              </w:rPr>
              <w:t>e</w:t>
            </w:r>
            <w:r w:rsidRPr="003703C4">
              <w:rPr>
                <w:rFonts w:asciiTheme="minorHAnsi" w:hAnsiTheme="minorHAnsi" w:cstheme="minorHAnsi"/>
              </w:rPr>
              <w:t>todo</w:t>
            </w:r>
            <w:r w:rsidRPr="003703C4">
              <w:rPr>
                <w:rFonts w:asciiTheme="minorHAnsi" w:hAnsiTheme="minorHAnsi" w:cstheme="minorHAnsi"/>
                <w:spacing w:val="1"/>
              </w:rPr>
              <w:t>l</w:t>
            </w:r>
            <w:r w:rsidRPr="003703C4">
              <w:rPr>
                <w:rFonts w:asciiTheme="minorHAnsi" w:hAnsiTheme="minorHAnsi" w:cstheme="minorHAnsi"/>
              </w:rPr>
              <w:t>o</w:t>
            </w:r>
            <w:r w:rsidRPr="003703C4">
              <w:rPr>
                <w:rFonts w:asciiTheme="minorHAnsi" w:hAnsiTheme="minorHAnsi" w:cstheme="minorHAnsi"/>
                <w:spacing w:val="-2"/>
              </w:rPr>
              <w:t>g</w:t>
            </w:r>
            <w:r w:rsidRPr="003703C4">
              <w:rPr>
                <w:rFonts w:asciiTheme="minorHAnsi" w:hAnsiTheme="minorHAnsi" w:cstheme="minorHAnsi"/>
              </w:rPr>
              <w:t>ía de trabajo de esta reunión.</w:t>
            </w:r>
          </w:p>
        </w:tc>
        <w:tc>
          <w:tcPr>
            <w:tcW w:w="1842" w:type="dxa"/>
          </w:tcPr>
          <w:p w14:paraId="454D2C49" w14:textId="77777777" w:rsidR="00AA2967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Equipo de audio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CA8C190" w14:textId="77777777" w:rsidR="00AA2967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Pr="003703C4">
              <w:rPr>
                <w:rFonts w:asciiTheme="minorHAnsi" w:hAnsiTheme="minorHAnsi" w:cstheme="minorHAnsi"/>
              </w:rPr>
              <w:t>royector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116915F" w14:textId="45EEA82C" w:rsidR="00AA2967" w:rsidRPr="003703C4" w:rsidRDefault="00AA2967" w:rsidP="004B11AC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Pr="003703C4">
              <w:rPr>
                <w:rFonts w:asciiTheme="minorHAnsi" w:hAnsiTheme="minorHAnsi" w:cstheme="minorHAnsi"/>
              </w:rPr>
              <w:t xml:space="preserve">resentación </w:t>
            </w:r>
            <w:r>
              <w:rPr>
                <w:rFonts w:asciiTheme="minorHAnsi" w:hAnsiTheme="minorHAnsi" w:cstheme="minorHAnsi"/>
              </w:rPr>
              <w:t xml:space="preserve">en </w:t>
            </w:r>
            <w:proofErr w:type="spellStart"/>
            <w:r>
              <w:rPr>
                <w:rFonts w:asciiTheme="minorHAnsi" w:hAnsiTheme="minorHAnsi" w:cstheme="minorHAnsi"/>
              </w:rPr>
              <w:t>power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point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3703C4">
              <w:rPr>
                <w:rFonts w:asciiTheme="minorHAnsi" w:hAnsiTheme="minorHAnsi" w:cstheme="minorHAnsi"/>
              </w:rPr>
              <w:t xml:space="preserve">de los </w:t>
            </w:r>
            <w:r w:rsidR="004B11AC">
              <w:rPr>
                <w:rFonts w:asciiTheme="minorHAnsi" w:hAnsiTheme="minorHAnsi" w:cstheme="minorHAnsi"/>
              </w:rPr>
              <w:t>ejes</w:t>
            </w:r>
            <w:r w:rsidRPr="003703C4">
              <w:rPr>
                <w:rFonts w:asciiTheme="minorHAnsi" w:hAnsiTheme="minorHAnsi" w:cstheme="minorHAnsi"/>
              </w:rPr>
              <w:t xml:space="preserve"> y metodología de la consulta.</w:t>
            </w:r>
          </w:p>
        </w:tc>
        <w:tc>
          <w:tcPr>
            <w:tcW w:w="1843" w:type="dxa"/>
          </w:tcPr>
          <w:p w14:paraId="49D3BE1B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- Asambleístas Metropolitanos</w:t>
            </w:r>
          </w:p>
          <w:p w14:paraId="5B30EE6B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 xml:space="preserve">- Equipo de la Dirección de Participación Ciudadana de las </w:t>
            </w:r>
            <w:proofErr w:type="spellStart"/>
            <w:r w:rsidRPr="003703C4">
              <w:rPr>
                <w:rFonts w:asciiTheme="minorHAnsi" w:hAnsiTheme="minorHAnsi" w:cstheme="minorHAnsi"/>
              </w:rPr>
              <w:t>Adm</w:t>
            </w:r>
            <w:proofErr w:type="spellEnd"/>
            <w:r w:rsidRPr="003703C4">
              <w:rPr>
                <w:rFonts w:asciiTheme="minorHAnsi" w:hAnsiTheme="minorHAnsi" w:cstheme="minorHAnsi"/>
              </w:rPr>
              <w:t>. Zonales.</w:t>
            </w:r>
          </w:p>
        </w:tc>
      </w:tr>
      <w:tr w:rsidR="00AA2967" w:rsidRPr="003703C4" w14:paraId="53CFF718" w14:textId="77777777" w:rsidTr="00285F75">
        <w:tc>
          <w:tcPr>
            <w:tcW w:w="993" w:type="dxa"/>
            <w:vAlign w:val="center"/>
          </w:tcPr>
          <w:p w14:paraId="0C3E6E2B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3703C4"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1701" w:type="dxa"/>
            <w:vAlign w:val="center"/>
          </w:tcPr>
          <w:p w14:paraId="52151D7E" w14:textId="028EE365" w:rsidR="00AA2967" w:rsidRPr="003703C4" w:rsidRDefault="00232420" w:rsidP="00C13A54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AA2967" w:rsidRPr="003703C4">
              <w:rPr>
                <w:rFonts w:asciiTheme="minorHAnsi" w:hAnsiTheme="minorHAnsi" w:cstheme="minorHAnsi"/>
                <w:b/>
                <w:bCs/>
              </w:rPr>
              <w:t xml:space="preserve">Socialización de la ejecución presupuestaria y metas alcanzadas </w:t>
            </w:r>
            <w:r w:rsidR="00A57B94">
              <w:rPr>
                <w:rFonts w:asciiTheme="minorHAnsi" w:hAnsiTheme="minorHAnsi" w:cstheme="minorHAnsi"/>
                <w:b/>
                <w:bCs/>
              </w:rPr>
              <w:t xml:space="preserve">por el GADDMQ </w:t>
            </w:r>
            <w:r w:rsidR="00AA2967" w:rsidRPr="003703C4">
              <w:rPr>
                <w:rFonts w:asciiTheme="minorHAnsi" w:hAnsiTheme="minorHAnsi" w:cstheme="minorHAnsi"/>
                <w:b/>
                <w:bCs/>
              </w:rPr>
              <w:t>el año 2023</w:t>
            </w:r>
          </w:p>
        </w:tc>
        <w:tc>
          <w:tcPr>
            <w:tcW w:w="3544" w:type="dxa"/>
          </w:tcPr>
          <w:p w14:paraId="0F195B9E" w14:textId="21CC2D02" w:rsidR="00AA2967" w:rsidRPr="003703C4" w:rsidRDefault="00AA2967" w:rsidP="0010462C">
            <w:pPr>
              <w:spacing w:after="0"/>
              <w:ind w:right="101"/>
              <w:jc w:val="both"/>
              <w:rPr>
                <w:rFonts w:asciiTheme="minorHAnsi" w:eastAsia="Cambria" w:hAnsiTheme="minorHAnsi" w:cstheme="minorHAnsi"/>
                <w:spacing w:val="1"/>
              </w:rPr>
            </w:pPr>
            <w:r w:rsidRPr="003703C4">
              <w:rPr>
                <w:rFonts w:asciiTheme="minorHAnsi" w:hAnsiTheme="minorHAnsi" w:cstheme="minorHAnsi"/>
                <w:spacing w:val="-1"/>
              </w:rPr>
              <w:t xml:space="preserve">- El/la Administrador/a Zonal o 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>Director/a de Participación Ciudadana presentan la ejecución presupuestaria</w:t>
            </w:r>
            <w:r>
              <w:rPr>
                <w:rFonts w:asciiTheme="minorHAnsi" w:eastAsia="Cambria" w:hAnsiTheme="minorHAnsi" w:cstheme="minorHAnsi"/>
                <w:spacing w:val="1"/>
              </w:rPr>
              <w:t xml:space="preserve"> y el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 xml:space="preserve"> cumplimiento de metas en relación con los </w:t>
            </w:r>
            <w:r w:rsidR="004B11AC">
              <w:rPr>
                <w:rFonts w:asciiTheme="minorHAnsi" w:eastAsia="Cambria" w:hAnsiTheme="minorHAnsi" w:cstheme="minorHAnsi"/>
                <w:spacing w:val="1"/>
              </w:rPr>
              <w:t>ejes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 xml:space="preserve"> estratégicos del PMDOT.</w:t>
            </w:r>
          </w:p>
          <w:p w14:paraId="5ADC8501" w14:textId="7675481D" w:rsidR="00AA2967" w:rsidRPr="003703C4" w:rsidRDefault="00AA2967" w:rsidP="0010462C">
            <w:pPr>
              <w:spacing w:after="0"/>
              <w:ind w:right="101"/>
              <w:jc w:val="both"/>
              <w:rPr>
                <w:rFonts w:asciiTheme="minorHAnsi" w:hAnsiTheme="minorHAnsi" w:cstheme="minorHAnsi"/>
                <w:spacing w:val="-1"/>
              </w:rPr>
            </w:pPr>
            <w:r w:rsidRPr="003703C4">
              <w:rPr>
                <w:rFonts w:asciiTheme="minorHAnsi" w:eastAsia="Cambria" w:hAnsiTheme="minorHAnsi" w:cstheme="minorHAnsi"/>
                <w:spacing w:val="1"/>
              </w:rPr>
              <w:t xml:space="preserve">- Facilitador/a general da la instrucción para la conformación de las mesas de trabajo por cada </w:t>
            </w:r>
            <w:r w:rsidR="004B11AC">
              <w:rPr>
                <w:rFonts w:asciiTheme="minorHAnsi" w:eastAsia="Cambria" w:hAnsiTheme="minorHAnsi" w:cstheme="minorHAnsi"/>
                <w:spacing w:val="1"/>
              </w:rPr>
              <w:t>eje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 xml:space="preserve"> estratégico del PMDOT de acuerdo al interés de cada persona participante.</w:t>
            </w:r>
          </w:p>
        </w:tc>
        <w:tc>
          <w:tcPr>
            <w:tcW w:w="1842" w:type="dxa"/>
          </w:tcPr>
          <w:p w14:paraId="58E75193" w14:textId="77777777" w:rsidR="00AA2967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Equipo de audio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D3168EB" w14:textId="77777777" w:rsidR="00AA2967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Pr="003703C4">
              <w:rPr>
                <w:rFonts w:asciiTheme="minorHAnsi" w:hAnsiTheme="minorHAnsi" w:cstheme="minorHAnsi"/>
              </w:rPr>
              <w:t>royector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B92C428" w14:textId="77777777" w:rsidR="00AA2967" w:rsidRPr="003703C4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</w:t>
            </w:r>
            <w:r w:rsidRPr="003703C4">
              <w:rPr>
                <w:rFonts w:asciiTheme="minorHAnsi" w:hAnsiTheme="minorHAnsi" w:cstheme="minorHAnsi"/>
              </w:rPr>
              <w:t xml:space="preserve">resentación en </w:t>
            </w:r>
            <w:proofErr w:type="spellStart"/>
            <w:r w:rsidRPr="003703C4">
              <w:rPr>
                <w:rFonts w:asciiTheme="minorHAnsi" w:hAnsiTheme="minorHAnsi" w:cstheme="minorHAnsi"/>
              </w:rPr>
              <w:t>power</w:t>
            </w:r>
            <w:proofErr w:type="spellEnd"/>
            <w:r w:rsidRPr="003703C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703C4">
              <w:rPr>
                <w:rFonts w:asciiTheme="minorHAnsi" w:hAnsiTheme="minorHAnsi" w:cstheme="minorHAnsi"/>
              </w:rPr>
              <w:t>point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>la ejecución presupuestaria</w:t>
            </w:r>
            <w:r>
              <w:rPr>
                <w:rFonts w:asciiTheme="minorHAnsi" w:eastAsia="Cambria" w:hAnsiTheme="minorHAnsi" w:cstheme="minorHAnsi"/>
                <w:spacing w:val="1"/>
              </w:rPr>
              <w:t xml:space="preserve"> y el</w:t>
            </w:r>
            <w:r w:rsidRPr="003703C4">
              <w:rPr>
                <w:rFonts w:asciiTheme="minorHAnsi" w:eastAsia="Cambria" w:hAnsiTheme="minorHAnsi" w:cstheme="minorHAnsi"/>
                <w:spacing w:val="1"/>
              </w:rPr>
              <w:t xml:space="preserve"> cumplimiento de metas</w:t>
            </w:r>
            <w:r w:rsidRPr="003703C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387C02A1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  <w:spacing w:val="-1"/>
              </w:rPr>
            </w:pPr>
            <w:r w:rsidRPr="003703C4"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  <w:spacing w:val="-1"/>
              </w:rPr>
              <w:t>Administrador/a Zonal o Director/a de Participación Ciudadana.</w:t>
            </w:r>
          </w:p>
          <w:p w14:paraId="087DBB00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  <w:spacing w:val="-1"/>
              </w:rPr>
              <w:t>- Facilitador/a general.</w:t>
            </w:r>
          </w:p>
          <w:p w14:paraId="5A7BA0AD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 xml:space="preserve">- Equipo de la Dirección de Participación Ciudadana de las </w:t>
            </w:r>
            <w:proofErr w:type="spellStart"/>
            <w:r w:rsidRPr="003703C4">
              <w:rPr>
                <w:rFonts w:asciiTheme="minorHAnsi" w:hAnsiTheme="minorHAnsi" w:cstheme="minorHAnsi"/>
              </w:rPr>
              <w:t>Adm</w:t>
            </w:r>
            <w:proofErr w:type="spellEnd"/>
            <w:r w:rsidRPr="003703C4">
              <w:rPr>
                <w:rFonts w:asciiTheme="minorHAnsi" w:hAnsiTheme="minorHAnsi" w:cstheme="minorHAnsi"/>
              </w:rPr>
              <w:t>. Zonales.</w:t>
            </w:r>
          </w:p>
        </w:tc>
      </w:tr>
      <w:tr w:rsidR="00AA2967" w:rsidRPr="003703C4" w14:paraId="25D82649" w14:textId="77777777" w:rsidTr="00285F75">
        <w:tc>
          <w:tcPr>
            <w:tcW w:w="993" w:type="dxa"/>
            <w:vAlign w:val="center"/>
          </w:tcPr>
          <w:p w14:paraId="6C474349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45 min</w:t>
            </w:r>
          </w:p>
        </w:tc>
        <w:tc>
          <w:tcPr>
            <w:tcW w:w="1701" w:type="dxa"/>
            <w:vAlign w:val="center"/>
          </w:tcPr>
          <w:p w14:paraId="04ED331F" w14:textId="252C22D3" w:rsidR="00AA2967" w:rsidRPr="003703C4" w:rsidRDefault="00232420" w:rsidP="004B11AC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AA2967" w:rsidRPr="003703C4">
              <w:rPr>
                <w:rFonts w:asciiTheme="minorHAnsi" w:hAnsiTheme="minorHAnsi" w:cstheme="minorHAnsi"/>
                <w:b/>
              </w:rPr>
              <w:t xml:space="preserve">Mesas de trabajo por </w:t>
            </w:r>
            <w:r w:rsidR="004B11AC">
              <w:rPr>
                <w:rFonts w:asciiTheme="minorHAnsi" w:hAnsiTheme="minorHAnsi" w:cstheme="minorHAnsi"/>
                <w:b/>
              </w:rPr>
              <w:t xml:space="preserve">eje </w:t>
            </w:r>
            <w:r w:rsidR="00AA2967" w:rsidRPr="003703C4">
              <w:rPr>
                <w:rFonts w:asciiTheme="minorHAnsi" w:hAnsiTheme="minorHAnsi" w:cstheme="minorHAnsi"/>
                <w:b/>
              </w:rPr>
              <w:t>estratégico</w:t>
            </w:r>
            <w:r w:rsidR="00AA2967">
              <w:rPr>
                <w:rFonts w:asciiTheme="minorHAnsi" w:hAnsiTheme="minorHAnsi" w:cstheme="minorHAnsi"/>
                <w:b/>
              </w:rPr>
              <w:t xml:space="preserve"> del PMDOT</w:t>
            </w:r>
          </w:p>
        </w:tc>
        <w:tc>
          <w:tcPr>
            <w:tcW w:w="3544" w:type="dxa"/>
          </w:tcPr>
          <w:p w14:paraId="30F2745A" w14:textId="1922FCDF" w:rsidR="006B5F7E" w:rsidRDefault="006B5F7E" w:rsidP="006B5F7E">
            <w:pPr>
              <w:ind w:right="101"/>
              <w:jc w:val="both"/>
              <w:rPr>
                <w:rFonts w:asciiTheme="minorHAnsi" w:hAnsiTheme="minorHAnsi" w:cs="Calibri"/>
                <w:spacing w:val="1"/>
              </w:rPr>
            </w:pPr>
            <w:r w:rsidRPr="00BD63CB">
              <w:rPr>
                <w:rFonts w:asciiTheme="minorHAnsi" w:hAnsiTheme="minorHAnsi" w:cs="Calibri"/>
                <w:spacing w:val="1"/>
              </w:rPr>
              <w:t xml:space="preserve">- </w:t>
            </w:r>
            <w:r w:rsidRPr="006B5F7E">
              <w:rPr>
                <w:rFonts w:asciiTheme="minorHAnsi" w:hAnsiTheme="minorHAnsi" w:cs="Calibri"/>
                <w:b/>
                <w:spacing w:val="1"/>
              </w:rPr>
              <w:t>Se conforman cuatro mesas de trabajo</w:t>
            </w:r>
            <w:r>
              <w:rPr>
                <w:rFonts w:asciiTheme="minorHAnsi" w:hAnsiTheme="minorHAnsi" w:cs="Calibri"/>
                <w:spacing w:val="1"/>
              </w:rPr>
              <w:t xml:space="preserve"> con un número similar de personas participantes: 1) Gobernabilidad e Institucionalidad; 2) Territorial; 3) Económico; y, 4) Social.</w:t>
            </w:r>
          </w:p>
          <w:p w14:paraId="60666CAC" w14:textId="77777777" w:rsidR="006B5F7E" w:rsidRPr="00BD63CB" w:rsidRDefault="006B5F7E" w:rsidP="006B5F7E">
            <w:pPr>
              <w:ind w:right="101"/>
              <w:jc w:val="both"/>
              <w:rPr>
                <w:rFonts w:asciiTheme="minorHAnsi" w:hAnsiTheme="minorHAnsi" w:cs="Calibri"/>
                <w:spacing w:val="1"/>
              </w:rPr>
            </w:pPr>
            <w:r>
              <w:rPr>
                <w:rFonts w:asciiTheme="minorHAnsi" w:hAnsiTheme="minorHAnsi" w:cs="Calibri"/>
                <w:spacing w:val="1"/>
              </w:rPr>
              <w:lastRenderedPageBreak/>
              <w:t xml:space="preserve">- </w:t>
            </w:r>
            <w:r w:rsidRPr="00BD63CB">
              <w:rPr>
                <w:rFonts w:asciiTheme="minorHAnsi" w:hAnsiTheme="minorHAnsi" w:cs="Calibri"/>
                <w:spacing w:val="1"/>
              </w:rPr>
              <w:t>Se contabiliza el número de personas que participan en cada mesa y se registra en la sistematización.</w:t>
            </w:r>
          </w:p>
          <w:p w14:paraId="5463EEDE" w14:textId="77777777" w:rsidR="006B5F7E" w:rsidRPr="00BD63CB" w:rsidRDefault="006B5F7E" w:rsidP="006B5F7E">
            <w:pPr>
              <w:ind w:right="101"/>
              <w:jc w:val="both"/>
              <w:rPr>
                <w:rFonts w:asciiTheme="minorHAnsi" w:hAnsiTheme="minorHAnsi" w:cs="Calibri"/>
                <w:spacing w:val="-1"/>
              </w:rPr>
            </w:pPr>
            <w:r w:rsidRPr="00BD63CB">
              <w:rPr>
                <w:rFonts w:asciiTheme="minorHAnsi" w:hAnsiTheme="minorHAnsi" w:cs="Calibri"/>
                <w:spacing w:val="1"/>
              </w:rPr>
              <w:t>- Los o l</w:t>
            </w:r>
            <w:r w:rsidRPr="00BD63CB">
              <w:rPr>
                <w:rFonts w:asciiTheme="minorHAnsi" w:hAnsiTheme="minorHAnsi" w:cs="Calibri"/>
              </w:rPr>
              <w:t xml:space="preserve">as facilitadores/as de cada mesa </w:t>
            </w:r>
            <w:r w:rsidRPr="00BD63CB">
              <w:rPr>
                <w:rFonts w:asciiTheme="minorHAnsi" w:hAnsiTheme="minorHAnsi" w:cs="Calibri"/>
                <w:spacing w:val="-1"/>
              </w:rPr>
              <w:t>exponen la temática específica al eje estratégico correspondiente (6-8’).</w:t>
            </w:r>
          </w:p>
          <w:p w14:paraId="18CF9DDB" w14:textId="77777777" w:rsidR="006B5F7E" w:rsidRPr="00BD63CB" w:rsidRDefault="006B5F7E" w:rsidP="006B5F7E">
            <w:pPr>
              <w:ind w:right="101"/>
              <w:jc w:val="both"/>
              <w:rPr>
                <w:rFonts w:asciiTheme="minorHAnsi" w:hAnsiTheme="minorHAnsi" w:cs="Calibri"/>
                <w:b/>
                <w:spacing w:val="-1"/>
              </w:rPr>
            </w:pPr>
            <w:r w:rsidRPr="00BD63CB">
              <w:rPr>
                <w:rFonts w:asciiTheme="minorHAnsi" w:hAnsiTheme="minorHAnsi" w:cs="Calibri"/>
                <w:spacing w:val="-1"/>
              </w:rPr>
              <w:t xml:space="preserve">- La ciudadanía expresa los temas </w:t>
            </w:r>
            <w:r w:rsidRPr="006B5F7E">
              <w:rPr>
                <w:rFonts w:asciiTheme="minorHAnsi" w:hAnsiTheme="minorHAnsi" w:cs="Calibri"/>
                <w:spacing w:val="-1"/>
              </w:rPr>
              <w:t xml:space="preserve">de su interés contestando en una tarjeta o una hoja de papel bond la respuesta a </w:t>
            </w:r>
            <w:r w:rsidRPr="00BD63CB">
              <w:rPr>
                <w:rFonts w:asciiTheme="minorHAnsi" w:hAnsiTheme="minorHAnsi" w:cs="Calibri"/>
                <w:spacing w:val="-1"/>
              </w:rPr>
              <w:t xml:space="preserve">la pregunta generadora: </w:t>
            </w:r>
            <w:r w:rsidRPr="00BD63CB">
              <w:rPr>
                <w:rFonts w:asciiTheme="minorHAnsi" w:hAnsiTheme="minorHAnsi" w:cs="Calibri"/>
                <w:b/>
              </w:rPr>
              <w:t>¿Qué tema considera que se debe profundizar en el proceso de rendición de cuentas 2023?</w:t>
            </w:r>
          </w:p>
          <w:p w14:paraId="6FE7A0EA" w14:textId="77777777" w:rsidR="006B5F7E" w:rsidRPr="00BD63CB" w:rsidRDefault="006B5F7E" w:rsidP="006B5F7E">
            <w:pPr>
              <w:ind w:right="118"/>
              <w:jc w:val="both"/>
              <w:rPr>
                <w:rFonts w:asciiTheme="minorHAnsi" w:hAnsiTheme="minorHAnsi" w:cs="Calibri"/>
                <w:spacing w:val="-1"/>
              </w:rPr>
            </w:pPr>
            <w:r w:rsidRPr="00BD63CB">
              <w:rPr>
                <w:rFonts w:asciiTheme="minorHAnsi" w:hAnsiTheme="minorHAnsi" w:cs="Calibri"/>
                <w:spacing w:val="-1"/>
              </w:rPr>
              <w:t>- Se ve recogen, organizan y pegan en una pared o pizarra las tarjetas u hojas de papel bond.</w:t>
            </w:r>
          </w:p>
          <w:p w14:paraId="2415205A" w14:textId="77777777" w:rsidR="006B5F7E" w:rsidRPr="00BD63CB" w:rsidRDefault="006B5F7E" w:rsidP="006B5F7E">
            <w:pPr>
              <w:ind w:right="118"/>
              <w:jc w:val="both"/>
              <w:rPr>
                <w:rFonts w:asciiTheme="minorHAnsi" w:hAnsiTheme="minorHAnsi" w:cs="Calibri"/>
                <w:spacing w:val="1"/>
              </w:rPr>
            </w:pPr>
            <w:r w:rsidRPr="00BD63CB">
              <w:rPr>
                <w:rFonts w:asciiTheme="minorHAnsi" w:hAnsiTheme="minorHAnsi" w:cs="Calibri"/>
                <w:spacing w:val="-1"/>
              </w:rPr>
              <w:t xml:space="preserve">- </w:t>
            </w:r>
            <w:r w:rsidRPr="00BD63CB">
              <w:rPr>
                <w:rFonts w:asciiTheme="minorHAnsi" w:hAnsiTheme="minorHAnsi" w:cs="Calibri"/>
                <w:spacing w:val="1"/>
              </w:rPr>
              <w:t>Las y los facilitadores estarán prestos para absolver las inquietudes generadas y guiar a las y los participantes a la consolidación de los aportes finales.</w:t>
            </w:r>
          </w:p>
          <w:p w14:paraId="6917EED6" w14:textId="43FC4C07" w:rsidR="00AA2967" w:rsidRPr="003703C4" w:rsidRDefault="006B5F7E" w:rsidP="006B5F7E">
            <w:pPr>
              <w:spacing w:after="0"/>
              <w:ind w:right="118"/>
              <w:jc w:val="both"/>
              <w:rPr>
                <w:rFonts w:asciiTheme="minorHAnsi" w:hAnsiTheme="minorHAnsi" w:cstheme="minorHAnsi"/>
                <w:spacing w:val="1"/>
              </w:rPr>
            </w:pPr>
            <w:r w:rsidRPr="00BD63CB">
              <w:rPr>
                <w:rFonts w:asciiTheme="minorHAnsi" w:hAnsiTheme="minorHAnsi" w:cs="Calibri"/>
                <w:spacing w:val="1"/>
              </w:rPr>
              <w:t>- Los/as</w:t>
            </w:r>
            <w:r>
              <w:rPr>
                <w:rFonts w:asciiTheme="minorHAnsi" w:hAnsiTheme="minorHAnsi" w:cs="Calibri"/>
                <w:spacing w:val="1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pacing w:val="1"/>
              </w:rPr>
              <w:t>s</w:t>
            </w:r>
            <w:r w:rsidRPr="00BD63CB">
              <w:rPr>
                <w:rFonts w:asciiTheme="minorHAnsi" w:hAnsiTheme="minorHAnsi" w:cs="Calibri"/>
                <w:spacing w:val="1"/>
              </w:rPr>
              <w:t>istematizadores</w:t>
            </w:r>
            <w:proofErr w:type="spellEnd"/>
            <w:r w:rsidRPr="00BD63CB">
              <w:rPr>
                <w:rFonts w:asciiTheme="minorHAnsi" w:hAnsiTheme="minorHAnsi" w:cs="Calibri"/>
                <w:spacing w:val="1"/>
              </w:rPr>
              <w:t xml:space="preserve"> procesan los aportes de la ciudadanía en las fichas de sistematización (borrador de acta).</w:t>
            </w:r>
          </w:p>
        </w:tc>
        <w:tc>
          <w:tcPr>
            <w:tcW w:w="1842" w:type="dxa"/>
          </w:tcPr>
          <w:p w14:paraId="563264BA" w14:textId="77777777" w:rsidR="00AA2967" w:rsidRPr="003703C4" w:rsidRDefault="00AA2967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Fichas </w:t>
            </w:r>
            <w:r w:rsidRPr="003703C4">
              <w:rPr>
                <w:rFonts w:asciiTheme="minorHAnsi" w:hAnsiTheme="minorHAnsi" w:cstheme="minorHAnsi"/>
              </w:rPr>
              <w:t>de sistematización</w:t>
            </w:r>
            <w:r>
              <w:rPr>
                <w:rFonts w:asciiTheme="minorHAnsi" w:hAnsiTheme="minorHAnsi" w:cstheme="minorHAnsi"/>
              </w:rPr>
              <w:t xml:space="preserve"> (borrador de acta)</w:t>
            </w:r>
            <w:r w:rsidRPr="003703C4">
              <w:rPr>
                <w:rFonts w:asciiTheme="minorHAnsi" w:hAnsiTheme="minorHAnsi" w:cstheme="minorHAnsi"/>
              </w:rPr>
              <w:t>.</w:t>
            </w:r>
          </w:p>
          <w:p w14:paraId="664F1D5E" w14:textId="77777777" w:rsidR="00AA2967" w:rsidRPr="003703C4" w:rsidRDefault="00AA2967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 xml:space="preserve">Tarjetas u hojas de papel bond, marcadores y cinta </w:t>
            </w:r>
            <w:proofErr w:type="spellStart"/>
            <w:r w:rsidRPr="003703C4">
              <w:rPr>
                <w:rFonts w:asciiTheme="minorHAnsi" w:hAnsiTheme="minorHAnsi" w:cstheme="minorHAnsi"/>
              </w:rPr>
              <w:t>masking</w:t>
            </w:r>
            <w:proofErr w:type="spellEnd"/>
            <w:r w:rsidRPr="003703C4">
              <w:rPr>
                <w:rFonts w:asciiTheme="minorHAnsi" w:hAnsiTheme="minorHAnsi" w:cstheme="minorHAnsi"/>
              </w:rPr>
              <w:t>.</w:t>
            </w:r>
          </w:p>
          <w:p w14:paraId="04268B46" w14:textId="77777777" w:rsidR="00AA2967" w:rsidRPr="003703C4" w:rsidRDefault="00AA2967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Pr="003703C4">
              <w:rPr>
                <w:rFonts w:asciiTheme="minorHAnsi" w:hAnsiTheme="minorHAnsi" w:cstheme="minorHAnsi"/>
              </w:rPr>
              <w:t>Mesas y sillas suficientes</w:t>
            </w:r>
          </w:p>
          <w:p w14:paraId="55B9B407" w14:textId="77777777" w:rsidR="00AA2967" w:rsidRPr="003703C4" w:rsidRDefault="00AA2967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Aulas aisladas de ruidos externos.</w:t>
            </w:r>
          </w:p>
        </w:tc>
        <w:tc>
          <w:tcPr>
            <w:tcW w:w="1843" w:type="dxa"/>
          </w:tcPr>
          <w:p w14:paraId="503C41D7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lastRenderedPageBreak/>
              <w:t xml:space="preserve">- Facilitadores/as y </w:t>
            </w:r>
            <w:proofErr w:type="spellStart"/>
            <w:r w:rsidRPr="003703C4">
              <w:rPr>
                <w:rFonts w:asciiTheme="minorHAnsi" w:hAnsiTheme="minorHAnsi" w:cstheme="minorHAnsi"/>
              </w:rPr>
              <w:t>Sistematizadores</w:t>
            </w:r>
            <w:proofErr w:type="spellEnd"/>
            <w:r w:rsidRPr="003703C4">
              <w:rPr>
                <w:rFonts w:asciiTheme="minorHAnsi" w:hAnsiTheme="minorHAnsi" w:cstheme="minorHAnsi"/>
              </w:rPr>
              <w:t>/as de las mesas de trabajo.</w:t>
            </w:r>
          </w:p>
          <w:p w14:paraId="32B6B205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 xml:space="preserve">- Equipo de la Dirección de Participación </w:t>
            </w:r>
            <w:r w:rsidRPr="003703C4">
              <w:rPr>
                <w:rFonts w:asciiTheme="minorHAnsi" w:hAnsiTheme="minorHAnsi" w:cstheme="minorHAnsi"/>
              </w:rPr>
              <w:lastRenderedPageBreak/>
              <w:t xml:space="preserve">Ciudadana de las </w:t>
            </w:r>
            <w:proofErr w:type="spellStart"/>
            <w:r w:rsidRPr="003703C4">
              <w:rPr>
                <w:rFonts w:asciiTheme="minorHAnsi" w:hAnsiTheme="minorHAnsi" w:cstheme="minorHAnsi"/>
              </w:rPr>
              <w:t>Adm</w:t>
            </w:r>
            <w:proofErr w:type="spellEnd"/>
            <w:r w:rsidRPr="003703C4">
              <w:rPr>
                <w:rFonts w:asciiTheme="minorHAnsi" w:hAnsiTheme="minorHAnsi" w:cstheme="minorHAnsi"/>
              </w:rPr>
              <w:t>. Zonales.</w:t>
            </w:r>
          </w:p>
        </w:tc>
      </w:tr>
      <w:tr w:rsidR="00AA2967" w:rsidRPr="003703C4" w14:paraId="79FABCFF" w14:textId="77777777" w:rsidTr="00285F75">
        <w:tc>
          <w:tcPr>
            <w:tcW w:w="993" w:type="dxa"/>
            <w:vAlign w:val="center"/>
          </w:tcPr>
          <w:p w14:paraId="70418865" w14:textId="77777777" w:rsidR="00AA2967" w:rsidRPr="003703C4" w:rsidRDefault="00AA2967" w:rsidP="00C13A5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lastRenderedPageBreak/>
              <w:t>10 min</w:t>
            </w:r>
          </w:p>
        </w:tc>
        <w:tc>
          <w:tcPr>
            <w:tcW w:w="1701" w:type="dxa"/>
            <w:vAlign w:val="center"/>
          </w:tcPr>
          <w:p w14:paraId="1D1A8EA5" w14:textId="0D36372C" w:rsidR="00AA2967" w:rsidRPr="003703C4" w:rsidRDefault="00232420" w:rsidP="00C13A5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AA2967" w:rsidRPr="003703C4">
              <w:rPr>
                <w:rFonts w:asciiTheme="minorHAnsi" w:hAnsiTheme="minorHAnsi" w:cstheme="minorHAnsi"/>
                <w:b/>
              </w:rPr>
              <w:t>Cierre</w:t>
            </w:r>
            <w:r w:rsidR="00AA2967">
              <w:rPr>
                <w:rFonts w:asciiTheme="minorHAnsi" w:hAnsiTheme="minorHAnsi" w:cstheme="minorHAnsi"/>
                <w:b/>
              </w:rPr>
              <w:t xml:space="preserve"> de la consulta ciudadana</w:t>
            </w:r>
          </w:p>
        </w:tc>
        <w:tc>
          <w:tcPr>
            <w:tcW w:w="3544" w:type="dxa"/>
          </w:tcPr>
          <w:p w14:paraId="1EDEFE79" w14:textId="77777777" w:rsidR="00AA2967" w:rsidRPr="003703C4" w:rsidRDefault="00AA2967" w:rsidP="0010462C">
            <w:pPr>
              <w:spacing w:after="0"/>
              <w:ind w:left="59" w:right="118"/>
              <w:jc w:val="both"/>
              <w:rPr>
                <w:rFonts w:asciiTheme="minorHAnsi" w:hAnsiTheme="minorHAnsi" w:cstheme="minorHAnsi"/>
              </w:rPr>
            </w:pPr>
            <w:r w:rsidRPr="003703C4">
              <w:rPr>
                <w:rFonts w:asciiTheme="minorHAnsi" w:hAnsiTheme="minorHAnsi" w:cstheme="minorHAnsi"/>
              </w:rPr>
              <w:t>Un/a asambleísta metropolitano/a y el/la Administrador Zonal agradecen la participación de los representantes de la ciudadanía y cierran la consulta.</w:t>
            </w:r>
          </w:p>
        </w:tc>
        <w:tc>
          <w:tcPr>
            <w:tcW w:w="1842" w:type="dxa"/>
          </w:tcPr>
          <w:p w14:paraId="6BD53A13" w14:textId="77777777" w:rsidR="00AA2967" w:rsidRPr="003703C4" w:rsidRDefault="00AA2967" w:rsidP="00C13A54">
            <w:pPr>
              <w:spacing w:after="0"/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Equipo de audio.</w:t>
            </w:r>
          </w:p>
          <w:p w14:paraId="6E21EE19" w14:textId="77777777" w:rsidR="00AA2967" w:rsidRPr="003703C4" w:rsidRDefault="00AA2967" w:rsidP="00C13A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 xml:space="preserve">Salón </w:t>
            </w:r>
            <w:r>
              <w:rPr>
                <w:rFonts w:asciiTheme="minorHAnsi" w:hAnsiTheme="minorHAnsi" w:cstheme="minorHAnsi"/>
              </w:rPr>
              <w:t>amplio para plenaria.</w:t>
            </w:r>
          </w:p>
        </w:tc>
        <w:tc>
          <w:tcPr>
            <w:tcW w:w="1843" w:type="dxa"/>
          </w:tcPr>
          <w:p w14:paraId="26B83762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Asambleísta Metropolitano/a</w:t>
            </w:r>
          </w:p>
          <w:p w14:paraId="04317FA6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Administrador/a Zonal</w:t>
            </w:r>
          </w:p>
        </w:tc>
      </w:tr>
      <w:tr w:rsidR="00AA2967" w:rsidRPr="003703C4" w14:paraId="7DFB4CB6" w14:textId="77777777" w:rsidTr="00285F75">
        <w:tc>
          <w:tcPr>
            <w:tcW w:w="993" w:type="dxa"/>
            <w:vAlign w:val="center"/>
          </w:tcPr>
          <w:p w14:paraId="23317D99" w14:textId="77777777" w:rsidR="00AA2967" w:rsidRPr="003703C4" w:rsidRDefault="00AA2967" w:rsidP="00C13A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 min</w:t>
            </w:r>
          </w:p>
        </w:tc>
        <w:tc>
          <w:tcPr>
            <w:tcW w:w="1701" w:type="dxa"/>
            <w:vAlign w:val="center"/>
          </w:tcPr>
          <w:p w14:paraId="3CAC0CE8" w14:textId="1C542492" w:rsidR="00AA2967" w:rsidRPr="003703C4" w:rsidRDefault="00232420" w:rsidP="00C13A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 </w:t>
            </w:r>
            <w:r w:rsidR="00AA2967">
              <w:rPr>
                <w:rFonts w:asciiTheme="minorHAnsi" w:hAnsiTheme="minorHAnsi" w:cstheme="minorHAnsi"/>
                <w:b/>
              </w:rPr>
              <w:t>Firma del acta de la consulta ciudadana</w:t>
            </w:r>
          </w:p>
        </w:tc>
        <w:tc>
          <w:tcPr>
            <w:tcW w:w="3544" w:type="dxa"/>
          </w:tcPr>
          <w:p w14:paraId="2F77EE35" w14:textId="77777777" w:rsidR="00AA2967" w:rsidRDefault="00AA2967" w:rsidP="0010462C">
            <w:pPr>
              <w:ind w:left="59" w:right="1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Los/as </w:t>
            </w:r>
            <w:proofErr w:type="spellStart"/>
            <w:r>
              <w:rPr>
                <w:rFonts w:asciiTheme="minorHAnsi" w:hAnsiTheme="minorHAnsi" w:cstheme="minorHAnsi"/>
              </w:rPr>
              <w:t>sistematizadores</w:t>
            </w:r>
            <w:proofErr w:type="spellEnd"/>
            <w:r>
              <w:rPr>
                <w:rFonts w:asciiTheme="minorHAnsi" w:hAnsiTheme="minorHAnsi" w:cstheme="minorHAnsi"/>
              </w:rPr>
              <w:t>/as generales procesan las fichas de sistematización en los borradores del acta.</w:t>
            </w:r>
          </w:p>
          <w:p w14:paraId="26FA3D80" w14:textId="77777777" w:rsidR="00AA2967" w:rsidRPr="003703C4" w:rsidRDefault="00AA2967" w:rsidP="0010462C">
            <w:pPr>
              <w:ind w:left="59" w:right="11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Se procede a revisión y firma de las y los Asambleístas Metropolitanos, y del/a Administrador/a Zonal.</w:t>
            </w:r>
          </w:p>
        </w:tc>
        <w:tc>
          <w:tcPr>
            <w:tcW w:w="1842" w:type="dxa"/>
          </w:tcPr>
          <w:p w14:paraId="69160D99" w14:textId="77777777" w:rsidR="00AA2967" w:rsidRPr="003703C4" w:rsidRDefault="00AA2967" w:rsidP="00C13A54">
            <w:pPr>
              <w:ind w:right="-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Borrador del acta de la consulta ciudadana.</w:t>
            </w:r>
          </w:p>
        </w:tc>
        <w:tc>
          <w:tcPr>
            <w:tcW w:w="1843" w:type="dxa"/>
          </w:tcPr>
          <w:p w14:paraId="0E1485F8" w14:textId="77777777" w:rsidR="00AA2967" w:rsidRDefault="00AA2967" w:rsidP="00C13A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Facilitadores/as generales.</w:t>
            </w:r>
          </w:p>
          <w:p w14:paraId="44643756" w14:textId="77777777" w:rsidR="00AA2967" w:rsidRPr="003703C4" w:rsidRDefault="00AA2967" w:rsidP="00C13A5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Asambleísta Metropolitano/a</w:t>
            </w:r>
          </w:p>
          <w:p w14:paraId="53ABB994" w14:textId="77777777" w:rsidR="00AA2967" w:rsidRPr="003703C4" w:rsidRDefault="00AA2967" w:rsidP="00C13A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03C4">
              <w:rPr>
                <w:rFonts w:asciiTheme="minorHAnsi" w:hAnsiTheme="minorHAnsi" w:cstheme="minorHAnsi"/>
              </w:rPr>
              <w:t>Administrador/a Zonal</w:t>
            </w:r>
          </w:p>
        </w:tc>
      </w:tr>
    </w:tbl>
    <w:p w14:paraId="70A6FE4A" w14:textId="7102B050" w:rsidR="00A622E3" w:rsidRDefault="00A622E3" w:rsidP="00117374">
      <w:pPr>
        <w:spacing w:after="0"/>
        <w:jc w:val="both"/>
        <w:rPr>
          <w:rFonts w:asciiTheme="minorHAnsi" w:hAnsiTheme="minorHAnsi" w:cstheme="minorHAnsi"/>
          <w:b/>
        </w:rPr>
      </w:pPr>
    </w:p>
    <w:p w14:paraId="0F32DA29" w14:textId="77777777" w:rsidR="00F7721A" w:rsidRPr="00117374" w:rsidRDefault="00F7721A" w:rsidP="00117374">
      <w:pPr>
        <w:spacing w:after="0"/>
        <w:jc w:val="both"/>
        <w:rPr>
          <w:rFonts w:asciiTheme="minorHAnsi" w:hAnsiTheme="minorHAnsi" w:cstheme="minorHAnsi"/>
          <w:b/>
        </w:rPr>
      </w:pPr>
    </w:p>
    <w:p w14:paraId="3F7AE225" w14:textId="38B84B7B" w:rsidR="00296B2F" w:rsidRPr="00117374" w:rsidRDefault="00AA2967" w:rsidP="00AA2967">
      <w:pPr>
        <w:pStyle w:val="Prrafodelista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AA2967">
        <w:rPr>
          <w:rFonts w:asciiTheme="minorHAnsi" w:hAnsiTheme="minorHAnsi" w:cstheme="minorHAnsi"/>
          <w:b/>
          <w:bCs/>
        </w:rPr>
        <w:t>Bienvenida e instalación de la consulta ciudadana</w:t>
      </w:r>
      <w:r>
        <w:rPr>
          <w:rFonts w:asciiTheme="minorHAnsi" w:hAnsiTheme="minorHAnsi" w:cstheme="minorHAnsi"/>
          <w:b/>
          <w:bCs/>
          <w:lang w:val="es-EC"/>
        </w:rPr>
        <w:t xml:space="preserve"> sobre la rendición de cuentas</w:t>
      </w:r>
      <w:r w:rsidR="00A57B94">
        <w:rPr>
          <w:rFonts w:asciiTheme="minorHAnsi" w:hAnsiTheme="minorHAnsi" w:cstheme="minorHAnsi"/>
          <w:b/>
          <w:bCs/>
          <w:lang w:val="es-EC"/>
        </w:rPr>
        <w:t xml:space="preserve"> 2023</w:t>
      </w:r>
      <w:r w:rsidR="0055445F" w:rsidRPr="00117374">
        <w:rPr>
          <w:rFonts w:asciiTheme="minorHAnsi" w:hAnsiTheme="minorHAnsi" w:cstheme="minorHAnsi"/>
          <w:b/>
          <w:bCs/>
        </w:rPr>
        <w:t>.</w:t>
      </w:r>
    </w:p>
    <w:p w14:paraId="7C7A7512" w14:textId="77777777" w:rsidR="0055445F" w:rsidRPr="00117374" w:rsidRDefault="0055445F" w:rsidP="00117374">
      <w:pPr>
        <w:spacing w:after="0"/>
        <w:jc w:val="both"/>
        <w:rPr>
          <w:rFonts w:asciiTheme="minorHAnsi" w:hAnsiTheme="minorHAnsi" w:cstheme="minorHAnsi"/>
        </w:rPr>
      </w:pPr>
    </w:p>
    <w:p w14:paraId="55DB6587" w14:textId="5CC3DE0C" w:rsidR="00296B2F" w:rsidRPr="00117374" w:rsidRDefault="00296B2F" w:rsidP="00117374">
      <w:pPr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</w:rPr>
        <w:t>La a</w:t>
      </w:r>
      <w:r w:rsidR="00FE6A01">
        <w:rPr>
          <w:rFonts w:asciiTheme="minorHAnsi" w:hAnsiTheme="minorHAnsi" w:cstheme="minorHAnsi"/>
        </w:rPr>
        <w:t>sambleísta metropolitana, señor</w:t>
      </w:r>
      <w:r w:rsidRPr="00117374">
        <w:rPr>
          <w:rFonts w:asciiTheme="minorHAnsi" w:hAnsiTheme="minorHAnsi" w:cstheme="minorHAnsi"/>
        </w:rPr>
        <w:t>a</w:t>
      </w:r>
      <w:r w:rsidR="009076F9">
        <w:rPr>
          <w:rFonts w:asciiTheme="minorHAnsi" w:hAnsiTheme="minorHAnsi" w:cstheme="minorHAnsi"/>
        </w:rPr>
        <w:t xml:space="preserve"> María Belén Delgado</w:t>
      </w:r>
      <w:r w:rsidR="00822C7D">
        <w:rPr>
          <w:rFonts w:asciiTheme="minorHAnsi" w:hAnsiTheme="minorHAnsi" w:cstheme="minorHAnsi"/>
        </w:rPr>
        <w:t xml:space="preserve"> Barahona</w:t>
      </w:r>
      <w:r w:rsidRPr="00117374">
        <w:rPr>
          <w:rFonts w:asciiTheme="minorHAnsi" w:hAnsiTheme="minorHAnsi" w:cstheme="minorHAnsi"/>
        </w:rPr>
        <w:t xml:space="preserve"> toma la palabra y da el saludo de bienvenida e invita a todas las personas representantes de las asambleas barriales</w:t>
      </w:r>
      <w:r w:rsidR="00E2692F">
        <w:rPr>
          <w:rFonts w:asciiTheme="minorHAnsi" w:hAnsiTheme="minorHAnsi" w:cstheme="minorHAnsi"/>
        </w:rPr>
        <w:t>,</w:t>
      </w:r>
      <w:r w:rsidRPr="00117374">
        <w:rPr>
          <w:rFonts w:asciiTheme="minorHAnsi" w:hAnsiTheme="minorHAnsi" w:cstheme="minorHAnsi"/>
        </w:rPr>
        <w:t xml:space="preserve"> organizaciones sociales y colectivos ciudadanos a realizar un traba</w:t>
      </w:r>
      <w:r w:rsidR="00184656" w:rsidRPr="00117374">
        <w:rPr>
          <w:rFonts w:asciiTheme="minorHAnsi" w:hAnsiTheme="minorHAnsi" w:cstheme="minorHAnsi"/>
        </w:rPr>
        <w:t>jo de participación</w:t>
      </w:r>
      <w:r w:rsidR="00A57B94">
        <w:rPr>
          <w:rFonts w:asciiTheme="minorHAnsi" w:hAnsiTheme="minorHAnsi" w:cstheme="minorHAnsi"/>
        </w:rPr>
        <w:t xml:space="preserve"> activa para aportar </w:t>
      </w:r>
      <w:r w:rsidR="00184656" w:rsidRPr="00117374">
        <w:rPr>
          <w:rFonts w:asciiTheme="minorHAnsi" w:hAnsiTheme="minorHAnsi" w:cstheme="minorHAnsi"/>
        </w:rPr>
        <w:t xml:space="preserve">en </w:t>
      </w:r>
      <w:r w:rsidR="00A57B94" w:rsidRPr="00117374">
        <w:rPr>
          <w:rFonts w:asciiTheme="minorHAnsi" w:hAnsiTheme="minorHAnsi" w:cstheme="minorHAnsi"/>
        </w:rPr>
        <w:t>la realización de la consulta ciudadana</w:t>
      </w:r>
      <w:r w:rsidR="00A57B94">
        <w:rPr>
          <w:rFonts w:asciiTheme="minorHAnsi" w:hAnsiTheme="minorHAnsi" w:cstheme="minorHAnsi"/>
        </w:rPr>
        <w:t xml:space="preserve"> en función del levantamiento de los temas de interés para el proceso de rendición de cuentas del período 2023 del Gobierno Autónomo Descentralizado del Distrito Metropolitano de Quito</w:t>
      </w:r>
      <w:r w:rsidR="00184656" w:rsidRPr="00117374">
        <w:rPr>
          <w:rFonts w:asciiTheme="minorHAnsi" w:hAnsiTheme="minorHAnsi" w:cstheme="minorHAnsi"/>
        </w:rPr>
        <w:t>.</w:t>
      </w:r>
      <w:r w:rsidRPr="00117374">
        <w:rPr>
          <w:rFonts w:asciiTheme="minorHAnsi" w:hAnsiTheme="minorHAnsi" w:cstheme="minorHAnsi"/>
        </w:rPr>
        <w:t xml:space="preserve"> </w:t>
      </w:r>
    </w:p>
    <w:p w14:paraId="74A3E841" w14:textId="175C1D7E" w:rsidR="00184656" w:rsidRPr="00117374" w:rsidRDefault="00184656" w:rsidP="00117374">
      <w:pPr>
        <w:spacing w:after="0"/>
        <w:jc w:val="both"/>
        <w:rPr>
          <w:rFonts w:asciiTheme="minorHAnsi" w:hAnsiTheme="minorHAnsi" w:cstheme="minorHAnsi"/>
        </w:rPr>
      </w:pPr>
    </w:p>
    <w:p w14:paraId="63D99E88" w14:textId="10C0F79A" w:rsidR="003D33D9" w:rsidRPr="00A57B94" w:rsidRDefault="00A57B94" w:rsidP="00A57B94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b/>
          <w:bCs/>
          <w:lang w:val="es-419"/>
        </w:rPr>
      </w:pPr>
      <w:r w:rsidRPr="00A57B94">
        <w:rPr>
          <w:rFonts w:asciiTheme="minorHAnsi" w:hAnsiTheme="minorHAnsi" w:cstheme="minorHAnsi"/>
          <w:b/>
          <w:bCs/>
          <w:lang w:val="es-419"/>
        </w:rPr>
        <w:t>Presentación de la metodología de la consulta ciudadana</w:t>
      </w:r>
      <w:r w:rsidR="003D33D9" w:rsidRPr="00A57B94">
        <w:rPr>
          <w:rFonts w:asciiTheme="minorHAnsi" w:hAnsiTheme="minorHAnsi" w:cstheme="minorHAnsi"/>
          <w:b/>
          <w:bCs/>
          <w:lang w:val="es-419"/>
        </w:rPr>
        <w:t>.</w:t>
      </w:r>
    </w:p>
    <w:p w14:paraId="7A6EFA24" w14:textId="67C5E83D" w:rsidR="00FD5DD7" w:rsidRDefault="00E2692F" w:rsidP="0011737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El </w:t>
      </w:r>
      <w:r w:rsidR="00822C7D">
        <w:rPr>
          <w:rFonts w:asciiTheme="minorHAnsi" w:hAnsiTheme="minorHAnsi" w:cstheme="minorHAnsi"/>
          <w:color w:val="000000" w:themeColor="text1"/>
        </w:rPr>
        <w:t xml:space="preserve">Técnico </w:t>
      </w:r>
      <w:r>
        <w:rPr>
          <w:rFonts w:asciiTheme="minorHAnsi" w:hAnsiTheme="minorHAnsi" w:cstheme="minorHAnsi"/>
          <w:color w:val="000000" w:themeColor="text1"/>
        </w:rPr>
        <w:t xml:space="preserve">de Participación Ciudadana, </w:t>
      </w:r>
      <w:r w:rsidR="00822C7D">
        <w:rPr>
          <w:rFonts w:asciiTheme="minorHAnsi" w:hAnsiTheme="minorHAnsi" w:cstheme="minorHAnsi"/>
          <w:color w:val="000000" w:themeColor="text1"/>
        </w:rPr>
        <w:t xml:space="preserve">Sr. Francisco Javier Prado Nieto, </w:t>
      </w:r>
      <w:r w:rsidR="00C13A54" w:rsidRPr="00C13A54">
        <w:rPr>
          <w:rFonts w:asciiTheme="minorHAnsi" w:hAnsiTheme="minorHAnsi" w:cstheme="minorHAnsi"/>
        </w:rPr>
        <w:t xml:space="preserve">expone </w:t>
      </w:r>
      <w:r w:rsidR="006D5BCA" w:rsidRPr="00C13A54">
        <w:rPr>
          <w:rFonts w:asciiTheme="minorHAnsi" w:hAnsiTheme="minorHAnsi" w:cstheme="minorHAnsi"/>
        </w:rPr>
        <w:t>l</w:t>
      </w:r>
      <w:r w:rsidR="007953D8" w:rsidRPr="00C13A54">
        <w:rPr>
          <w:rFonts w:asciiTheme="minorHAnsi" w:hAnsiTheme="minorHAnsi" w:cstheme="minorHAnsi"/>
        </w:rPr>
        <w:t>os</w:t>
      </w:r>
      <w:r w:rsidR="00C13A54" w:rsidRPr="00C13A54">
        <w:rPr>
          <w:rFonts w:asciiTheme="minorHAnsi" w:hAnsiTheme="minorHAnsi" w:cstheme="minorHAnsi"/>
        </w:rPr>
        <w:t xml:space="preserve"> </w:t>
      </w:r>
      <w:r w:rsidR="00C13A54">
        <w:rPr>
          <w:rFonts w:asciiTheme="minorHAnsi" w:hAnsiTheme="minorHAnsi" w:cstheme="minorHAnsi"/>
        </w:rPr>
        <w:t xml:space="preserve">antecedentes, </w:t>
      </w:r>
      <w:r w:rsidR="00FD5DD7" w:rsidRPr="00117374">
        <w:rPr>
          <w:rFonts w:asciiTheme="minorHAnsi" w:hAnsiTheme="minorHAnsi" w:cstheme="minorHAnsi"/>
        </w:rPr>
        <w:t>objetivos</w:t>
      </w:r>
      <w:r w:rsidR="006B34D5" w:rsidRPr="00117374">
        <w:rPr>
          <w:rFonts w:asciiTheme="minorHAnsi" w:hAnsiTheme="minorHAnsi" w:cstheme="minorHAnsi"/>
        </w:rPr>
        <w:t xml:space="preserve"> y </w:t>
      </w:r>
      <w:r w:rsidR="00FD5DD7" w:rsidRPr="00117374">
        <w:rPr>
          <w:rFonts w:asciiTheme="minorHAnsi" w:hAnsiTheme="minorHAnsi" w:cstheme="minorHAnsi"/>
        </w:rPr>
        <w:t>la agenda</w:t>
      </w:r>
      <w:r w:rsidR="006B34D5" w:rsidRPr="00117374">
        <w:rPr>
          <w:rFonts w:asciiTheme="minorHAnsi" w:hAnsiTheme="minorHAnsi" w:cstheme="minorHAnsi"/>
        </w:rPr>
        <w:t xml:space="preserve"> </w:t>
      </w:r>
      <w:r w:rsidR="003D33D9" w:rsidRPr="00117374">
        <w:rPr>
          <w:rFonts w:asciiTheme="minorHAnsi" w:hAnsiTheme="minorHAnsi" w:cstheme="minorHAnsi"/>
        </w:rPr>
        <w:t xml:space="preserve">para desarrollar en las </w:t>
      </w:r>
      <w:r w:rsidR="00B712AA" w:rsidRPr="00117374">
        <w:rPr>
          <w:rFonts w:asciiTheme="minorHAnsi" w:hAnsiTheme="minorHAnsi" w:cstheme="minorHAnsi"/>
        </w:rPr>
        <w:t>mesas de trabajo.</w:t>
      </w:r>
    </w:p>
    <w:p w14:paraId="0EA070A5" w14:textId="52CA46A6" w:rsidR="00420631" w:rsidRPr="00117374" w:rsidRDefault="00420631" w:rsidP="00117374">
      <w:pPr>
        <w:spacing w:after="0"/>
        <w:jc w:val="both"/>
        <w:rPr>
          <w:rFonts w:asciiTheme="minorHAnsi" w:hAnsiTheme="minorHAnsi" w:cstheme="minorHAnsi"/>
        </w:rPr>
      </w:pPr>
    </w:p>
    <w:p w14:paraId="349EB1A8" w14:textId="5A270962" w:rsidR="00072038" w:rsidRPr="00FF646F" w:rsidRDefault="00133EC8" w:rsidP="00FF646F">
      <w:pPr>
        <w:pStyle w:val="Prrafodelista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 w:rsidRPr="00FF646F">
        <w:rPr>
          <w:rFonts w:asciiTheme="minorHAnsi" w:hAnsiTheme="minorHAnsi" w:cstheme="minorHAnsi"/>
          <w:b/>
        </w:rPr>
        <w:t>Antecedente</w:t>
      </w:r>
      <w:r w:rsidR="00D10303" w:rsidRPr="00FF646F">
        <w:rPr>
          <w:rFonts w:asciiTheme="minorHAnsi" w:hAnsiTheme="minorHAnsi" w:cstheme="minorHAnsi"/>
          <w:b/>
        </w:rPr>
        <w:t>s</w:t>
      </w:r>
    </w:p>
    <w:p w14:paraId="68AB316B" w14:textId="77777777" w:rsidR="00FF646F" w:rsidRPr="00FF646F" w:rsidRDefault="00FF646F" w:rsidP="00FF646F">
      <w:pPr>
        <w:pStyle w:val="Prrafodelista"/>
        <w:spacing w:after="0"/>
        <w:jc w:val="both"/>
        <w:rPr>
          <w:rFonts w:asciiTheme="minorHAnsi" w:hAnsiTheme="minorHAnsi" w:cstheme="minorHAnsi"/>
          <w:b/>
        </w:rPr>
      </w:pPr>
    </w:p>
    <w:p w14:paraId="619FB045" w14:textId="55942C4F" w:rsidR="00184656" w:rsidRPr="00117374" w:rsidRDefault="00184656" w:rsidP="00117374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117374">
        <w:rPr>
          <w:rFonts w:asciiTheme="minorHAnsi" w:hAnsiTheme="minorHAnsi" w:cstheme="minorHAnsi"/>
          <w:shd w:val="clear" w:color="auto" w:fill="FFFFFF"/>
        </w:rPr>
        <w:t>El Consejo de Participación Ciudadana y Control Social (CPCCS) inició oficialmente el proceso de Rendición de Cuentas 2023 el 16 de enero del 2024.</w:t>
      </w:r>
    </w:p>
    <w:p w14:paraId="3074AB57" w14:textId="77777777" w:rsidR="00DA2606" w:rsidRPr="00117374" w:rsidRDefault="00DA2606" w:rsidP="00117374">
      <w:pPr>
        <w:spacing w:after="0"/>
        <w:jc w:val="both"/>
        <w:rPr>
          <w:rFonts w:asciiTheme="minorHAnsi" w:hAnsiTheme="minorHAnsi" w:cstheme="minorHAnsi"/>
        </w:rPr>
      </w:pPr>
    </w:p>
    <w:p w14:paraId="2A5C9D36" w14:textId="6F93F155" w:rsidR="00072038" w:rsidRPr="00117374" w:rsidRDefault="00184656" w:rsidP="00117374">
      <w:pPr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</w:rPr>
        <w:t>Mediante memorando Nro. GADDMQ-AM-2023-0034-ME de</w:t>
      </w:r>
      <w:r w:rsidR="00A57B94">
        <w:rPr>
          <w:rFonts w:asciiTheme="minorHAnsi" w:hAnsiTheme="minorHAnsi" w:cstheme="minorHAnsi"/>
        </w:rPr>
        <w:t>l</w:t>
      </w:r>
      <w:r w:rsidRPr="00117374">
        <w:rPr>
          <w:rFonts w:asciiTheme="minorHAnsi" w:hAnsiTheme="minorHAnsi" w:cstheme="minorHAnsi"/>
        </w:rPr>
        <w:t xml:space="preserve"> 13 de diciembre de</w:t>
      </w:r>
      <w:r w:rsidR="00A57B94">
        <w:rPr>
          <w:rFonts w:asciiTheme="minorHAnsi" w:hAnsiTheme="minorHAnsi" w:cstheme="minorHAnsi"/>
        </w:rPr>
        <w:t xml:space="preserve"> </w:t>
      </w:r>
      <w:r w:rsidRPr="00117374">
        <w:rPr>
          <w:rFonts w:asciiTheme="minorHAnsi" w:hAnsiTheme="minorHAnsi" w:cstheme="minorHAnsi"/>
        </w:rPr>
        <w:t>2023 el Alcalde, Pabel Muñoz establece: (...) “a fin de dar cumplimiento con lo estipulado designo al equipo encargado para el proceso de rendición de cuentas del GAD DMQ, de acuerdo al siguiente detalle:</w:t>
      </w:r>
    </w:p>
    <w:p w14:paraId="2A94128C" w14:textId="77777777" w:rsidR="00184656" w:rsidRPr="00117374" w:rsidRDefault="00184656" w:rsidP="00117374">
      <w:pPr>
        <w:spacing w:after="0"/>
        <w:jc w:val="both"/>
        <w:rPr>
          <w:rFonts w:asciiTheme="minorHAnsi" w:hAnsiTheme="minorHAnsi" w:cstheme="minorHAnsi"/>
        </w:rPr>
      </w:pPr>
    </w:p>
    <w:p w14:paraId="313013C8" w14:textId="720D781F" w:rsidR="00184656" w:rsidRPr="00117374" w:rsidRDefault="00184656" w:rsidP="00A57B94">
      <w:pPr>
        <w:spacing w:after="0"/>
        <w:jc w:val="center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noProof/>
          <w:lang w:eastAsia="es-EC"/>
        </w:rPr>
        <w:lastRenderedPageBreak/>
        <w:drawing>
          <wp:inline distT="0" distB="0" distL="0" distR="0" wp14:anchorId="549FADC4" wp14:editId="0CDA17F7">
            <wp:extent cx="5201376" cy="2829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4D18" w14:textId="78B69E6E" w:rsidR="00DA2606" w:rsidRPr="00117374" w:rsidRDefault="00DA2606" w:rsidP="00117374">
      <w:pPr>
        <w:spacing w:after="0"/>
        <w:jc w:val="both"/>
        <w:rPr>
          <w:rFonts w:asciiTheme="minorHAnsi" w:hAnsiTheme="minorHAnsi" w:cstheme="minorHAnsi"/>
        </w:rPr>
      </w:pPr>
    </w:p>
    <w:p w14:paraId="4EEDD5DD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/>
          <w:iCs/>
          <w:lang w:eastAsia="es-EC"/>
        </w:rPr>
        <w:t>Constitución de la República del Ecuador</w:t>
      </w:r>
    </w:p>
    <w:p w14:paraId="1532674A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49B139DB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val="es-MX"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95.-</w:t>
      </w:r>
      <w:r w:rsidRPr="00DA2606">
        <w:rPr>
          <w:rFonts w:asciiTheme="minorHAnsi" w:eastAsia="Times New Roman" w:hAnsiTheme="minorHAnsi" w:cstheme="minorHAnsi"/>
          <w:bCs/>
          <w:i/>
          <w:iCs/>
          <w:lang w:val="es-MX" w:eastAsia="es-EC"/>
        </w:rPr>
        <w:t xml:space="preserve">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“Las ciudadanas y ciudadanos, en forma individual y colectiva, participarán de manera protagónica en la toma de decisiones, planificación y gestión de los asuntos públicos, y en el control popular de las instituciones del Estado y la sociedad, y de sus representantes, en un proceso permanente de construcción del poder ciudadano. La participación se orientará por los principios de igualdad, autonomía, deliberación pública, respeto a la diferencia, control popular, solidaridad e interculturalidad. La participación de la ciudadanía en todos los asuntos de interés público es un derecho, que se ejercerá a través de los mecanismos de la democracia representativa, directa y comunitaria.”</w:t>
      </w:r>
    </w:p>
    <w:p w14:paraId="2F055456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7A812F8B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100.-</w:t>
      </w:r>
      <w:r w:rsidRPr="00DA2606">
        <w:rPr>
          <w:rFonts w:asciiTheme="minorHAnsi" w:eastAsia="Times New Roman" w:hAnsiTheme="minorHAnsi" w:cstheme="minorHAnsi"/>
          <w:bCs/>
          <w:i/>
          <w:iCs/>
          <w:lang w:val="es-MX" w:eastAsia="es-EC"/>
        </w:rPr>
        <w:t xml:space="preserve">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“En todos los niveles de gobierno se conformarán instancias de participación integradas por autoridades electas, representantes del régimen dependiente y representantes de la sociedad del ámbito territorial de cada nivel de gobierno, que funcionarán regidas por principios democráticos. La participación en estas instancias se ejerce para: </w:t>
      </w:r>
    </w:p>
    <w:p w14:paraId="4909F290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(…) 4. Fortalecer la democracia con mecanismos permanentes de transparencia, rendición de cuentas y control social.”</w:t>
      </w:r>
    </w:p>
    <w:p w14:paraId="1DAB5CF3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52199990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val="es-MX"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204.-</w:t>
      </w:r>
      <w:r w:rsidRPr="00DA2606">
        <w:rPr>
          <w:rFonts w:asciiTheme="minorHAnsi" w:eastAsia="Times New Roman" w:hAnsiTheme="minorHAnsi" w:cstheme="minorHAnsi"/>
          <w:bCs/>
          <w:i/>
          <w:iCs/>
          <w:lang w:val="es-MX" w:eastAsia="es-EC"/>
        </w:rPr>
        <w:t xml:space="preserve">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“El pueblo es el mandante y primer fiscalizador del poder público, en ejercicio de su derecho a la participación.” (…)</w:t>
      </w:r>
    </w:p>
    <w:p w14:paraId="3B25077F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169D7957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val="es-MX"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208.-</w:t>
      </w:r>
      <w:r w:rsidRPr="00DA2606">
        <w:rPr>
          <w:rFonts w:asciiTheme="minorHAnsi" w:eastAsia="Times New Roman" w:hAnsiTheme="minorHAnsi" w:cstheme="minorHAnsi"/>
          <w:bCs/>
          <w:i/>
          <w:iCs/>
          <w:lang w:val="es-MX" w:eastAsia="es-EC"/>
        </w:rPr>
        <w:t xml:space="preserve">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“Serán deberes y atribuciones del Consejo de Participación Ciudadana y Control Social, además de los previstos en la ley: </w:t>
      </w:r>
    </w:p>
    <w:p w14:paraId="3244CF28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14CBEF20" w14:textId="77777777" w:rsidR="00DA2606" w:rsidRPr="00DA2606" w:rsidRDefault="00DA2606" w:rsidP="00117374">
      <w:pPr>
        <w:numPr>
          <w:ilvl w:val="0"/>
          <w:numId w:val="11"/>
        </w:num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Promover la participación ciudadana, estimular procesos de deliberación pública y propiciar la formación en ciudadanía, valores, transparencia y lucha contra la corrupción. </w:t>
      </w:r>
    </w:p>
    <w:p w14:paraId="6EA15DF0" w14:textId="77777777" w:rsidR="00DA2606" w:rsidRPr="00DA2606" w:rsidRDefault="00DA2606" w:rsidP="00117374">
      <w:pPr>
        <w:numPr>
          <w:ilvl w:val="0"/>
          <w:numId w:val="11"/>
        </w:num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Establecer mecanismos de rendición de cuentas de las instituciones y entidades del sector público, y coadyuvar procesos de veeduría ciudadana y control social.”</w:t>
      </w:r>
    </w:p>
    <w:p w14:paraId="3F9DACAF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73FFA624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/>
          <w:iCs/>
          <w:lang w:eastAsia="es-EC"/>
        </w:rPr>
        <w:t>Ley Orgánica de Participación Ciudadana</w:t>
      </w:r>
    </w:p>
    <w:p w14:paraId="3195B83A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57C95A5E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88</w:t>
      </w:r>
      <w:r w:rsidRPr="00DA2606">
        <w:rPr>
          <w:rFonts w:asciiTheme="minorHAnsi" w:eastAsia="Times New Roman" w:hAnsiTheme="minorHAnsi" w:cstheme="minorHAnsi"/>
          <w:iCs/>
          <w:lang w:val="es-MX" w:eastAsia="es-EC"/>
        </w:rPr>
        <w:t xml:space="preserve">.-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“Derecho ciudadano a la rendición de cuentas.- Las ciudadanas y ciudadanos, en forma individual o colectiva, comunas, comunidades, pueblos y nacionalidades indígenas, pueblos </w:t>
      </w:r>
      <w:proofErr w:type="spellStart"/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afroecuatoriano</w:t>
      </w:r>
      <w:proofErr w:type="spellEnd"/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 y montubio, y demás formas lícitas de organización, podrán solicitar una vez al año la rendición de cuentas a las instituciones públicas o privadas que presten servicios públicos, manejen recursos públicos o desarrollen actividades de interés público, así como a los medios de comunicación social, siempre que tal rendición de cuentas no esté contemplada mediante otro procedimiento en la 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>Constitución y las leyes.”</w:t>
      </w:r>
    </w:p>
    <w:p w14:paraId="629CA50F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2E751348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90</w:t>
      </w:r>
      <w:r w:rsidRPr="00DA2606">
        <w:rPr>
          <w:rFonts w:asciiTheme="minorHAnsi" w:eastAsia="Times New Roman" w:hAnsiTheme="minorHAnsi" w:cstheme="minorHAnsi"/>
          <w:iCs/>
          <w:lang w:val="es-MX" w:eastAsia="es-EC"/>
        </w:rPr>
        <w:t>.-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 “Sujetos obligados. - Las autoridades del Estado, electas o de libre remoción, representantes legales de las 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 xml:space="preserve">empresas públicas o personas jurídicas del sector privado que manejen fondos públicos o desarrollen actividades de interés 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público, los medios de comunicación social, a través de sus representantes legales, están obligados a rendir cuentas, sin perjuicio de las responsabilidades que tienen las servidoras y los servidores públicos sobre sus actos y omisiones.” (…)</w:t>
      </w:r>
    </w:p>
    <w:p w14:paraId="5C717B09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0889E5DC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91. –</w:t>
      </w:r>
      <w:r w:rsidRPr="00DA2606">
        <w:rPr>
          <w:rFonts w:asciiTheme="minorHAnsi" w:eastAsia="Times New Roman" w:hAnsiTheme="minorHAnsi" w:cstheme="minorHAnsi"/>
          <w:bCs/>
          <w:i/>
          <w:iCs/>
          <w:lang w:val="es-MX" w:eastAsia="es-EC"/>
        </w:rPr>
        <w:t xml:space="preserve"> “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Objetivos. - La rendición de cuentas tiene los siguientes objetivos:</w:t>
      </w:r>
    </w:p>
    <w:p w14:paraId="2D43D761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1. Garantizar a los mandantes el acceso a la información de manera periódica y permanente, con respecto a la gestión 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>pública;</w:t>
      </w:r>
    </w:p>
    <w:p w14:paraId="1EAA6F65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2. Facilitar el ejercicio del derecho a ejecutar el control social de las acciones u omisiones de las gobernantes y los gobernantes, funcionarias y funcionarios, o de quienes manejen fondos públicos;</w:t>
      </w:r>
    </w:p>
    <w:p w14:paraId="0B80304A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3. Vigilar el cumplimiento de las políticas públicas; y,</w:t>
      </w:r>
    </w:p>
    <w:p w14:paraId="4FC93C02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val="es-MX"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4. Prevenir y evitar la corrupción y el mal gobierno.”</w:t>
      </w:r>
    </w:p>
    <w:p w14:paraId="760FEA3F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5B9A64B4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Cs/>
          <w:iCs/>
          <w:lang w:val="es-MX" w:eastAsia="es-EC"/>
        </w:rPr>
        <w:t>Artículo 95</w:t>
      </w:r>
      <w:r w:rsidRPr="00DA2606">
        <w:rPr>
          <w:rFonts w:asciiTheme="minorHAnsi" w:eastAsia="Times New Roman" w:hAnsiTheme="minorHAnsi" w:cstheme="minorHAnsi"/>
          <w:iCs/>
          <w:lang w:val="es-MX" w:eastAsia="es-EC"/>
        </w:rPr>
        <w:t>.-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 “Periodicidad. - La rendición de cuentas se realizará una vez al año y al final de la gestión, teniendo en</w:t>
      </w:r>
    </w:p>
    <w:p w14:paraId="4D1623EF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lastRenderedPageBreak/>
        <w:t xml:space="preserve">consideración las solicitudes que realice la ciudadanía, de manera individual o colectiva, de acuerdo con la Constitución y la 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>ley.”</w:t>
      </w:r>
    </w:p>
    <w:p w14:paraId="2F1AB603" w14:textId="6BDB53D9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2EC54ED5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/>
          <w:iCs/>
          <w:lang w:eastAsia="es-EC"/>
        </w:rPr>
        <w:t>Código Orgánico de Organización Territorial, Autonomía y Descentralización</w:t>
      </w:r>
    </w:p>
    <w:p w14:paraId="626E0EA1" w14:textId="77777777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33341ABE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Cs/>
          <w:lang w:val="es-MX" w:eastAsia="es-EC"/>
        </w:rPr>
        <w:t>Artículo 304.-</w:t>
      </w: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 xml:space="preserve"> “Sistema de participación ciudadana. - Los gobiernos autónomos descentralizados conformarán un sistema de participación ciudadana, que se regulará por acto normativo del correspondiente nivel de gobierno, tendrá una estructura y denominación propias. El sistema de participación ciudadana se constituye para: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 xml:space="preserve"> </w:t>
      </w:r>
    </w:p>
    <w:p w14:paraId="70F2C635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</w:p>
    <w:p w14:paraId="2CAAE1A1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/>
          <w:iCs/>
          <w:lang w:val="es-MX" w:eastAsia="es-EC"/>
        </w:rPr>
        <w:t>f) Fortalecer la democracia local con mecanismos permanentes de transparencia, rendición de cuentas y control social.” (…)</w:t>
      </w:r>
    </w:p>
    <w:p w14:paraId="0E3C5F92" w14:textId="28675022" w:rsidR="00DA2606" w:rsidRP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391535EB" w14:textId="68847DE6" w:rsidR="00DA2606" w:rsidRDefault="00DA2606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b/>
          <w:iCs/>
          <w:lang w:eastAsia="es-EC"/>
        </w:rPr>
        <w:t>Resolución No. CPCCS-PLE-SG-069-2021-476 del Consejo de Participación Ciudadana y Control Social, Reglamento de Rendición de Cuentas</w:t>
      </w:r>
    </w:p>
    <w:p w14:paraId="3DDEDF2F" w14:textId="77777777" w:rsidR="0053261B" w:rsidRPr="00DA2606" w:rsidRDefault="0053261B" w:rsidP="00117374">
      <w:pPr>
        <w:spacing w:before="4" w:after="0"/>
        <w:rPr>
          <w:rFonts w:asciiTheme="minorHAnsi" w:eastAsia="Times New Roman" w:hAnsiTheme="minorHAnsi" w:cstheme="minorHAnsi"/>
          <w:b/>
          <w:iCs/>
          <w:lang w:eastAsia="es-EC"/>
        </w:rPr>
      </w:pPr>
    </w:p>
    <w:p w14:paraId="7DC2549B" w14:textId="77777777" w:rsidR="00DA2606" w:rsidRPr="00DA2606" w:rsidRDefault="00DA2606" w:rsidP="00117374">
      <w:pPr>
        <w:spacing w:before="4" w:after="0"/>
        <w:jc w:val="both"/>
        <w:rPr>
          <w:rFonts w:asciiTheme="minorHAnsi" w:eastAsia="Times New Roman" w:hAnsiTheme="minorHAnsi" w:cstheme="minorHAnsi"/>
          <w:iCs/>
          <w:lang w:eastAsia="es-EC"/>
        </w:rPr>
      </w:pPr>
      <w:r w:rsidRPr="00DA2606">
        <w:rPr>
          <w:rFonts w:asciiTheme="minorHAnsi" w:eastAsia="Times New Roman" w:hAnsiTheme="minorHAnsi" w:cstheme="minorHAnsi"/>
          <w:iCs/>
          <w:lang w:eastAsia="es-EC"/>
        </w:rPr>
        <w:t xml:space="preserve">Artículo 12, fase 1 literal a): </w:t>
      </w:r>
      <w:r w:rsidRPr="00DA2606">
        <w:rPr>
          <w:rFonts w:asciiTheme="minorHAnsi" w:eastAsia="Times New Roman" w:hAnsiTheme="minorHAnsi" w:cstheme="minorHAnsi"/>
          <w:i/>
          <w:iCs/>
          <w:lang w:eastAsia="es-EC"/>
        </w:rPr>
        <w:t>“La Asamblea Ciudadana Local o quienes hagan sus veces en el nivel que corresponda, realizará una consulta a la ciudadanía para levantar los temas sobre los cuales la ciudadanía exige que la institución /autoridad rinda cuentas.”</w:t>
      </w:r>
    </w:p>
    <w:p w14:paraId="7864FB8C" w14:textId="3015DF5A" w:rsidR="00806EF3" w:rsidRPr="00117374" w:rsidRDefault="00806EF3" w:rsidP="00117374">
      <w:pPr>
        <w:spacing w:after="0"/>
        <w:jc w:val="both"/>
        <w:rPr>
          <w:rFonts w:asciiTheme="minorHAnsi" w:hAnsiTheme="minorHAnsi" w:cstheme="minorHAnsi"/>
        </w:rPr>
      </w:pPr>
    </w:p>
    <w:p w14:paraId="0A002F35" w14:textId="037645C0" w:rsidR="006B34D5" w:rsidRPr="00FF646F" w:rsidRDefault="00FF646F" w:rsidP="00FF646F">
      <w:pPr>
        <w:pStyle w:val="Prrafodelista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b/>
        </w:rPr>
      </w:pPr>
      <w:r w:rsidRPr="00FF646F">
        <w:rPr>
          <w:rFonts w:asciiTheme="minorHAnsi" w:hAnsiTheme="minorHAnsi" w:cstheme="minorHAnsi"/>
          <w:b/>
        </w:rPr>
        <w:t>Objetivo</w:t>
      </w:r>
      <w:r w:rsidR="00A57B94">
        <w:rPr>
          <w:rFonts w:asciiTheme="minorHAnsi" w:hAnsiTheme="minorHAnsi" w:cstheme="minorHAnsi"/>
          <w:b/>
          <w:lang w:val="es-EC"/>
        </w:rPr>
        <w:t xml:space="preserve"> general</w:t>
      </w:r>
      <w:r>
        <w:rPr>
          <w:rFonts w:asciiTheme="minorHAnsi" w:hAnsiTheme="minorHAnsi" w:cstheme="minorHAnsi"/>
          <w:b/>
          <w:lang w:val="en-US"/>
        </w:rPr>
        <w:t>:</w:t>
      </w:r>
    </w:p>
    <w:p w14:paraId="1E2ED10E" w14:textId="1A108DB8" w:rsidR="00FD5DD7" w:rsidRPr="00117374" w:rsidRDefault="00FD5DD7" w:rsidP="00117374">
      <w:pPr>
        <w:spacing w:after="0"/>
        <w:jc w:val="both"/>
        <w:rPr>
          <w:rFonts w:asciiTheme="minorHAnsi" w:hAnsiTheme="minorHAnsi" w:cstheme="minorHAnsi"/>
          <w:bCs/>
        </w:rPr>
      </w:pPr>
    </w:p>
    <w:p w14:paraId="6D2F9D0B" w14:textId="6A2EE13A" w:rsidR="007239D0" w:rsidRDefault="00A57B94" w:rsidP="00A57B94">
      <w:pPr>
        <w:spacing w:after="0"/>
        <w:jc w:val="both"/>
        <w:rPr>
          <w:rFonts w:asciiTheme="minorHAnsi" w:hAnsiTheme="minorHAnsi" w:cstheme="minorHAnsi"/>
        </w:rPr>
      </w:pPr>
      <w:r w:rsidRPr="00A57B94">
        <w:rPr>
          <w:rFonts w:asciiTheme="minorHAnsi" w:hAnsiTheme="minorHAnsi" w:cstheme="minorHAnsi"/>
        </w:rPr>
        <w:t xml:space="preserve">Identificar, consolidar y sistematizar los temas de interés de la ciudadanía para el proceso de rendición de cuentas del período 2023, considerando los </w:t>
      </w:r>
      <w:r w:rsidR="004B11AC">
        <w:rPr>
          <w:rFonts w:asciiTheme="minorHAnsi" w:hAnsiTheme="minorHAnsi" w:cstheme="minorHAnsi"/>
        </w:rPr>
        <w:t>ejes</w:t>
      </w:r>
      <w:r w:rsidRPr="00A57B94">
        <w:rPr>
          <w:rFonts w:asciiTheme="minorHAnsi" w:hAnsiTheme="minorHAnsi" w:cstheme="minorHAnsi"/>
        </w:rPr>
        <w:t xml:space="preserve"> estratégicos del Plan Metropolitano de Desarrollo y Ordenamiento Territorial, como mecanismo de ejercicio de los derechos de participación ciudadana y control social.</w:t>
      </w:r>
    </w:p>
    <w:p w14:paraId="2383509A" w14:textId="77777777" w:rsidR="00F7721A" w:rsidRPr="00A57B94" w:rsidRDefault="00F7721A" w:rsidP="00A57B94">
      <w:pPr>
        <w:spacing w:after="0"/>
        <w:jc w:val="both"/>
        <w:rPr>
          <w:rFonts w:asciiTheme="minorHAnsi" w:hAnsiTheme="minorHAnsi" w:cstheme="minorHAnsi"/>
        </w:rPr>
      </w:pPr>
    </w:p>
    <w:p w14:paraId="0D97FE01" w14:textId="57CEE468" w:rsidR="00BC601D" w:rsidRDefault="00BC601D" w:rsidP="00117374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371D4CB0" w14:textId="788A9793" w:rsidR="00A57B94" w:rsidRPr="00A57B94" w:rsidRDefault="00A57B94" w:rsidP="00A57B94">
      <w:pPr>
        <w:pStyle w:val="Prrafodelista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b/>
        </w:rPr>
      </w:pPr>
      <w:r w:rsidRPr="00A57B94">
        <w:rPr>
          <w:rFonts w:asciiTheme="minorHAnsi" w:hAnsiTheme="minorHAnsi" w:cstheme="minorHAnsi"/>
          <w:b/>
        </w:rPr>
        <w:t>Objetivos específicos:</w:t>
      </w:r>
    </w:p>
    <w:p w14:paraId="1557881E" w14:textId="5386A3A5" w:rsidR="00A57B94" w:rsidRDefault="00A57B94" w:rsidP="00A57B94">
      <w:pPr>
        <w:pStyle w:val="Prrafodelista"/>
        <w:spacing w:after="0"/>
        <w:jc w:val="both"/>
        <w:rPr>
          <w:rFonts w:asciiTheme="minorHAnsi" w:hAnsiTheme="minorHAnsi" w:cstheme="minorHAnsi"/>
          <w:lang w:val="es-EC"/>
        </w:rPr>
      </w:pPr>
    </w:p>
    <w:p w14:paraId="0097012F" w14:textId="77777777" w:rsidR="00A57B94" w:rsidRPr="003703C4" w:rsidRDefault="00A57B94" w:rsidP="00A57B94">
      <w:pPr>
        <w:pStyle w:val="Ttulo1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3703C4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Informar a la ciudadanía la metodología el proceso de rendición de cuentas y de la metodología diseñada por el Gobierno Autónomo Descentralizado para realizar las consultas ciudadanas sobre los temas de interés del proceso de rendición de cuentas 2023.</w:t>
      </w:r>
    </w:p>
    <w:p w14:paraId="3C15169B" w14:textId="77777777" w:rsidR="00A57B94" w:rsidRPr="003703C4" w:rsidRDefault="00A57B94" w:rsidP="00A57B94">
      <w:pPr>
        <w:pStyle w:val="Ttulo1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3703C4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Socializar la ejecución presupuestaria anual y el cumplimiento de sus metas del periodo 2023.</w:t>
      </w:r>
    </w:p>
    <w:p w14:paraId="10110A6F" w14:textId="77777777" w:rsidR="00A57B94" w:rsidRPr="003703C4" w:rsidRDefault="00A57B94" w:rsidP="00A57B94">
      <w:pPr>
        <w:pStyle w:val="Ttulo1"/>
        <w:numPr>
          <w:ilvl w:val="0"/>
          <w:numId w:val="15"/>
        </w:numPr>
        <w:tabs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3703C4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Realizar reuniones de las unidades básicas de participación para consultar a la ciudadanía sobre los temas de interés del proceso de rendición de cuentas 2023.</w:t>
      </w:r>
    </w:p>
    <w:p w14:paraId="087F97FA" w14:textId="77777777" w:rsidR="00A57B94" w:rsidRPr="00117374" w:rsidRDefault="00A57B94" w:rsidP="00117374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32FE5D89" w14:textId="299A0D15" w:rsidR="006B34D5" w:rsidRPr="00117374" w:rsidRDefault="00A57B94" w:rsidP="00A57B94">
      <w:pPr>
        <w:pStyle w:val="Prrafodelista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A57B94">
        <w:rPr>
          <w:rFonts w:asciiTheme="minorHAnsi" w:hAnsiTheme="minorHAnsi" w:cstheme="minorHAnsi"/>
          <w:b/>
          <w:bCs/>
          <w:lang w:val="es-EC"/>
        </w:rPr>
        <w:t xml:space="preserve">Socialización de la ejecución presupuestaria y metas alcanzadas </w:t>
      </w:r>
      <w:r>
        <w:rPr>
          <w:rFonts w:asciiTheme="minorHAnsi" w:hAnsiTheme="minorHAnsi" w:cstheme="minorHAnsi"/>
          <w:b/>
          <w:bCs/>
          <w:lang w:val="es-EC"/>
        </w:rPr>
        <w:t xml:space="preserve">por el GADDMQ </w:t>
      </w:r>
      <w:r w:rsidRPr="00A57B94">
        <w:rPr>
          <w:rFonts w:asciiTheme="minorHAnsi" w:hAnsiTheme="minorHAnsi" w:cstheme="minorHAnsi"/>
          <w:b/>
          <w:bCs/>
          <w:lang w:val="es-EC"/>
        </w:rPr>
        <w:t>el año 2023</w:t>
      </w:r>
      <w:r w:rsidR="00B712AA" w:rsidRPr="00117374">
        <w:rPr>
          <w:rFonts w:asciiTheme="minorHAnsi" w:hAnsiTheme="minorHAnsi" w:cstheme="minorHAnsi"/>
          <w:b/>
          <w:bCs/>
          <w:lang w:val="es-EC"/>
        </w:rPr>
        <w:t>.</w:t>
      </w:r>
    </w:p>
    <w:p w14:paraId="5E1A125B" w14:textId="2EAA7472" w:rsidR="003D33D9" w:rsidRDefault="003D33D9" w:rsidP="00117374">
      <w:pPr>
        <w:spacing w:after="0"/>
        <w:jc w:val="both"/>
        <w:rPr>
          <w:rFonts w:asciiTheme="minorHAnsi" w:hAnsiTheme="minorHAnsi" w:cstheme="minorHAnsi"/>
          <w:b/>
        </w:rPr>
      </w:pPr>
    </w:p>
    <w:p w14:paraId="3E61E4B3" w14:textId="7ADA7734" w:rsidR="00A57B94" w:rsidRPr="003703C4" w:rsidRDefault="00A57B94" w:rsidP="00A57B94">
      <w:pPr>
        <w:spacing w:after="0"/>
        <w:ind w:right="101"/>
        <w:rPr>
          <w:rFonts w:asciiTheme="minorHAnsi" w:eastAsia="Cambria" w:hAnsiTheme="minorHAnsi" w:cstheme="minorHAnsi"/>
          <w:spacing w:val="1"/>
        </w:rPr>
      </w:pPr>
      <w:r w:rsidRPr="00117374">
        <w:rPr>
          <w:rFonts w:asciiTheme="minorHAnsi" w:hAnsiTheme="minorHAnsi" w:cstheme="minorHAnsi"/>
        </w:rPr>
        <w:t>Una vez explicada la metodología y las normas</w:t>
      </w:r>
      <w:r w:rsidRPr="00A57B94">
        <w:rPr>
          <w:rFonts w:asciiTheme="minorHAnsi" w:hAnsiTheme="minorHAnsi" w:cstheme="minorHAnsi"/>
        </w:rPr>
        <w:t>,</w:t>
      </w:r>
      <w:r w:rsidRPr="00117374">
        <w:rPr>
          <w:rFonts w:asciiTheme="minorHAnsi" w:hAnsiTheme="minorHAnsi" w:cstheme="minorHAnsi"/>
          <w:color w:val="FF0000"/>
        </w:rPr>
        <w:t xml:space="preserve"> </w:t>
      </w:r>
      <w:r w:rsidR="00FE6A01" w:rsidRPr="00342E17">
        <w:rPr>
          <w:rFonts w:asciiTheme="minorHAnsi" w:hAnsiTheme="minorHAnsi" w:cstheme="minorHAnsi"/>
          <w:color w:val="000000" w:themeColor="text1"/>
        </w:rPr>
        <w:t>el</w:t>
      </w:r>
      <w:r w:rsidR="00FE6A01" w:rsidRPr="00342E1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="00B51F99" w:rsidRPr="00342E17">
        <w:rPr>
          <w:rFonts w:asciiTheme="minorHAnsi" w:eastAsia="Cambria" w:hAnsiTheme="minorHAnsi" w:cstheme="minorHAnsi"/>
          <w:color w:val="000000" w:themeColor="text1"/>
          <w:spacing w:val="1"/>
        </w:rPr>
        <w:t>Director</w:t>
      </w:r>
      <w:r w:rsidRPr="00342E17">
        <w:rPr>
          <w:rFonts w:asciiTheme="minorHAnsi" w:eastAsia="Cambria" w:hAnsiTheme="minorHAnsi" w:cstheme="minorHAnsi"/>
          <w:color w:val="000000" w:themeColor="text1"/>
          <w:spacing w:val="1"/>
        </w:rPr>
        <w:t xml:space="preserve"> de Participación </w:t>
      </w:r>
      <w:r w:rsidR="00232420" w:rsidRPr="00342E17">
        <w:rPr>
          <w:rFonts w:asciiTheme="minorHAnsi" w:hAnsiTheme="minorHAnsi" w:cstheme="minorHAnsi"/>
          <w:color w:val="000000" w:themeColor="text1"/>
        </w:rPr>
        <w:t xml:space="preserve">Ciudadana </w:t>
      </w:r>
      <w:r w:rsidRPr="00342E17">
        <w:rPr>
          <w:rFonts w:asciiTheme="minorHAnsi" w:hAnsiTheme="minorHAnsi" w:cstheme="minorHAnsi"/>
          <w:color w:val="000000" w:themeColor="text1"/>
        </w:rPr>
        <w:t xml:space="preserve">de la Administración Zonal </w:t>
      </w:r>
      <w:r w:rsidR="00B51F99" w:rsidRPr="00342E17">
        <w:rPr>
          <w:rFonts w:asciiTheme="minorHAnsi" w:hAnsiTheme="minorHAnsi" w:cstheme="minorHAnsi"/>
          <w:color w:val="000000" w:themeColor="text1"/>
        </w:rPr>
        <w:t xml:space="preserve">Manuela </w:t>
      </w:r>
      <w:r w:rsidR="00921841" w:rsidRPr="00342E17">
        <w:rPr>
          <w:rFonts w:asciiTheme="minorHAnsi" w:hAnsiTheme="minorHAnsi" w:cstheme="minorHAnsi"/>
          <w:color w:val="000000" w:themeColor="text1"/>
        </w:rPr>
        <w:t xml:space="preserve">Sáenz </w:t>
      </w:r>
      <w:r w:rsidR="00822C7D">
        <w:rPr>
          <w:rFonts w:asciiTheme="minorHAnsi" w:hAnsiTheme="minorHAnsi" w:cstheme="minorHAnsi"/>
          <w:color w:val="000000" w:themeColor="text1"/>
          <w:spacing w:val="-1"/>
        </w:rPr>
        <w:t>Sr.</w:t>
      </w:r>
      <w:r w:rsidR="00921841" w:rsidRPr="00342E17">
        <w:rPr>
          <w:rFonts w:asciiTheme="minorHAnsi" w:hAnsiTheme="minorHAnsi" w:cstheme="minorHAnsi"/>
          <w:color w:val="000000" w:themeColor="text1"/>
          <w:spacing w:val="-1"/>
        </w:rPr>
        <w:t xml:space="preserve"> Roberto</w:t>
      </w:r>
      <w:r w:rsidR="00E2692F">
        <w:rPr>
          <w:rFonts w:asciiTheme="minorHAnsi" w:hAnsiTheme="minorHAnsi" w:cstheme="minorHAnsi"/>
          <w:color w:val="000000" w:themeColor="text1"/>
          <w:spacing w:val="-1"/>
        </w:rPr>
        <w:t xml:space="preserve"> David</w:t>
      </w:r>
      <w:r w:rsidR="00921841" w:rsidRPr="00342E17">
        <w:rPr>
          <w:rFonts w:asciiTheme="minorHAnsi" w:hAnsiTheme="minorHAnsi" w:cstheme="minorHAnsi"/>
          <w:color w:val="000000" w:themeColor="text1"/>
          <w:spacing w:val="-1"/>
        </w:rPr>
        <w:t xml:space="preserve"> Carpio</w:t>
      </w:r>
      <w:r w:rsidR="00E2692F">
        <w:rPr>
          <w:rFonts w:asciiTheme="minorHAnsi" w:hAnsiTheme="minorHAnsi" w:cstheme="minorHAnsi"/>
          <w:color w:val="000000" w:themeColor="text1"/>
          <w:spacing w:val="-1"/>
        </w:rPr>
        <w:t xml:space="preserve"> Rubio presenta</w:t>
      </w:r>
      <w:r w:rsidRPr="00342E17">
        <w:rPr>
          <w:rFonts w:asciiTheme="minorHAnsi" w:eastAsia="Cambria" w:hAnsiTheme="minorHAnsi" w:cstheme="minorHAnsi"/>
          <w:color w:val="000000" w:themeColor="text1"/>
          <w:spacing w:val="1"/>
        </w:rPr>
        <w:t xml:space="preserve"> </w:t>
      </w:r>
      <w:r w:rsidRPr="003703C4">
        <w:rPr>
          <w:rFonts w:asciiTheme="minorHAnsi" w:eastAsia="Cambria" w:hAnsiTheme="minorHAnsi" w:cstheme="minorHAnsi"/>
          <w:spacing w:val="1"/>
        </w:rPr>
        <w:t>la ejecución presupuestaria</w:t>
      </w:r>
      <w:r>
        <w:rPr>
          <w:rFonts w:asciiTheme="minorHAnsi" w:eastAsia="Cambria" w:hAnsiTheme="minorHAnsi" w:cstheme="minorHAnsi"/>
          <w:spacing w:val="1"/>
        </w:rPr>
        <w:t xml:space="preserve"> y el</w:t>
      </w:r>
      <w:r w:rsidRPr="003703C4">
        <w:rPr>
          <w:rFonts w:asciiTheme="minorHAnsi" w:eastAsia="Cambria" w:hAnsiTheme="minorHAnsi" w:cstheme="minorHAnsi"/>
          <w:spacing w:val="1"/>
        </w:rPr>
        <w:t xml:space="preserve"> cumplimiento de metas </w:t>
      </w:r>
      <w:r w:rsidR="00232420">
        <w:rPr>
          <w:rFonts w:asciiTheme="minorHAnsi" w:eastAsia="Cambria" w:hAnsiTheme="minorHAnsi" w:cstheme="minorHAnsi"/>
          <w:spacing w:val="1"/>
        </w:rPr>
        <w:t xml:space="preserve">del Gobierno Autónomo Descentralizado en el periodo 2023, tomando en consideración cada uno de </w:t>
      </w:r>
      <w:r w:rsidRPr="003703C4">
        <w:rPr>
          <w:rFonts w:asciiTheme="minorHAnsi" w:eastAsia="Cambria" w:hAnsiTheme="minorHAnsi" w:cstheme="minorHAnsi"/>
          <w:spacing w:val="1"/>
        </w:rPr>
        <w:t xml:space="preserve">los </w:t>
      </w:r>
      <w:r w:rsidR="004B11AC">
        <w:rPr>
          <w:rFonts w:asciiTheme="minorHAnsi" w:eastAsia="Cambria" w:hAnsiTheme="minorHAnsi" w:cstheme="minorHAnsi"/>
          <w:spacing w:val="1"/>
        </w:rPr>
        <w:t>ejes</w:t>
      </w:r>
      <w:r w:rsidRPr="003703C4">
        <w:rPr>
          <w:rFonts w:asciiTheme="minorHAnsi" w:eastAsia="Cambria" w:hAnsiTheme="minorHAnsi" w:cstheme="minorHAnsi"/>
          <w:spacing w:val="1"/>
        </w:rPr>
        <w:t xml:space="preserve"> estratégicos del P</w:t>
      </w:r>
      <w:r w:rsidR="004B11AC">
        <w:rPr>
          <w:rFonts w:asciiTheme="minorHAnsi" w:eastAsia="Cambria" w:hAnsiTheme="minorHAnsi" w:cstheme="minorHAnsi"/>
          <w:spacing w:val="1"/>
        </w:rPr>
        <w:t xml:space="preserve">lan </w:t>
      </w:r>
      <w:r w:rsidRPr="003703C4">
        <w:rPr>
          <w:rFonts w:asciiTheme="minorHAnsi" w:eastAsia="Cambria" w:hAnsiTheme="minorHAnsi" w:cstheme="minorHAnsi"/>
          <w:spacing w:val="1"/>
        </w:rPr>
        <w:t>M</w:t>
      </w:r>
      <w:r w:rsidR="00232420">
        <w:rPr>
          <w:rFonts w:asciiTheme="minorHAnsi" w:eastAsia="Cambria" w:hAnsiTheme="minorHAnsi" w:cstheme="minorHAnsi"/>
          <w:spacing w:val="1"/>
        </w:rPr>
        <w:t xml:space="preserve">etropolitano de </w:t>
      </w:r>
      <w:r w:rsidRPr="003703C4">
        <w:rPr>
          <w:rFonts w:asciiTheme="minorHAnsi" w:eastAsia="Cambria" w:hAnsiTheme="minorHAnsi" w:cstheme="minorHAnsi"/>
          <w:spacing w:val="1"/>
        </w:rPr>
        <w:t>D</w:t>
      </w:r>
      <w:r w:rsidR="00232420">
        <w:rPr>
          <w:rFonts w:asciiTheme="minorHAnsi" w:eastAsia="Cambria" w:hAnsiTheme="minorHAnsi" w:cstheme="minorHAnsi"/>
          <w:spacing w:val="1"/>
        </w:rPr>
        <w:t xml:space="preserve">esarrollo y </w:t>
      </w:r>
      <w:r w:rsidRPr="003703C4">
        <w:rPr>
          <w:rFonts w:asciiTheme="minorHAnsi" w:eastAsia="Cambria" w:hAnsiTheme="minorHAnsi" w:cstheme="minorHAnsi"/>
          <w:spacing w:val="1"/>
        </w:rPr>
        <w:t>O</w:t>
      </w:r>
      <w:r w:rsidR="00232420">
        <w:rPr>
          <w:rFonts w:asciiTheme="minorHAnsi" w:eastAsia="Cambria" w:hAnsiTheme="minorHAnsi" w:cstheme="minorHAnsi"/>
          <w:spacing w:val="1"/>
        </w:rPr>
        <w:t xml:space="preserve">rdenamiento </w:t>
      </w:r>
      <w:r w:rsidRPr="003703C4">
        <w:rPr>
          <w:rFonts w:asciiTheme="minorHAnsi" w:eastAsia="Cambria" w:hAnsiTheme="minorHAnsi" w:cstheme="minorHAnsi"/>
          <w:spacing w:val="1"/>
        </w:rPr>
        <w:t>T</w:t>
      </w:r>
      <w:r w:rsidR="00232420">
        <w:rPr>
          <w:rFonts w:asciiTheme="minorHAnsi" w:eastAsia="Cambria" w:hAnsiTheme="minorHAnsi" w:cstheme="minorHAnsi"/>
          <w:spacing w:val="1"/>
        </w:rPr>
        <w:t>erritorial (PMDOT)</w:t>
      </w:r>
      <w:r w:rsidRPr="003703C4">
        <w:rPr>
          <w:rFonts w:asciiTheme="minorHAnsi" w:eastAsia="Cambria" w:hAnsiTheme="minorHAnsi" w:cstheme="minorHAnsi"/>
          <w:spacing w:val="1"/>
        </w:rPr>
        <w:t>.</w:t>
      </w:r>
    </w:p>
    <w:p w14:paraId="65187365" w14:textId="77777777" w:rsidR="00232420" w:rsidRDefault="00232420" w:rsidP="00A57B94">
      <w:pPr>
        <w:spacing w:after="0"/>
        <w:jc w:val="both"/>
        <w:rPr>
          <w:rFonts w:asciiTheme="minorHAnsi" w:eastAsia="Cambria" w:hAnsiTheme="minorHAnsi" w:cstheme="minorHAnsi"/>
          <w:spacing w:val="1"/>
        </w:rPr>
      </w:pPr>
    </w:p>
    <w:p w14:paraId="5C421833" w14:textId="44AB1C90" w:rsidR="00A57B94" w:rsidRDefault="00822C7D" w:rsidP="00A57B94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mbria" w:hAnsiTheme="minorHAnsi" w:cstheme="minorHAnsi"/>
          <w:spacing w:val="1"/>
        </w:rPr>
        <w:t xml:space="preserve">Luego, </w:t>
      </w:r>
      <w:r w:rsidRPr="00342E17">
        <w:rPr>
          <w:rFonts w:asciiTheme="minorHAnsi" w:hAnsiTheme="minorHAnsi" w:cstheme="minorHAnsi"/>
          <w:color w:val="000000" w:themeColor="text1"/>
        </w:rPr>
        <w:t>el</w:t>
      </w:r>
      <w:r w:rsidRPr="00342E1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342E17">
        <w:rPr>
          <w:rFonts w:asciiTheme="minorHAnsi" w:eastAsia="Cambria" w:hAnsiTheme="minorHAnsi" w:cstheme="minorHAnsi"/>
          <w:color w:val="000000" w:themeColor="text1"/>
          <w:spacing w:val="1"/>
        </w:rPr>
        <w:t xml:space="preserve">Director de Participación </w:t>
      </w:r>
      <w:r w:rsidRPr="00342E17">
        <w:rPr>
          <w:rFonts w:asciiTheme="minorHAnsi" w:hAnsiTheme="minorHAnsi" w:cstheme="minorHAnsi"/>
          <w:color w:val="000000" w:themeColor="text1"/>
        </w:rPr>
        <w:t>Ciudadana de la Administración Zonal Manuela Sáenz</w:t>
      </w:r>
      <w:r>
        <w:rPr>
          <w:rFonts w:asciiTheme="minorHAnsi" w:hAnsiTheme="minorHAnsi" w:cstheme="minorHAnsi"/>
          <w:color w:val="000000" w:themeColor="text1"/>
        </w:rPr>
        <w:t>,</w:t>
      </w:r>
      <w:r w:rsidRPr="00342E17">
        <w:rPr>
          <w:rFonts w:asciiTheme="minorHAnsi" w:hAnsiTheme="minorHAnsi" w:cstheme="minorHAnsi"/>
          <w:color w:val="000000" w:themeColor="text1"/>
        </w:rPr>
        <w:t xml:space="preserve"> </w:t>
      </w:r>
      <w:r w:rsidR="00A57B94" w:rsidRPr="003703C4">
        <w:rPr>
          <w:rFonts w:asciiTheme="minorHAnsi" w:eastAsia="Cambria" w:hAnsiTheme="minorHAnsi" w:cstheme="minorHAnsi"/>
          <w:spacing w:val="1"/>
        </w:rPr>
        <w:t xml:space="preserve">da la instrucción para la conformación de las mesas de trabajo por cada </w:t>
      </w:r>
      <w:r w:rsidR="004B11AC">
        <w:rPr>
          <w:rFonts w:asciiTheme="minorHAnsi" w:eastAsia="Cambria" w:hAnsiTheme="minorHAnsi" w:cstheme="minorHAnsi"/>
          <w:spacing w:val="1"/>
        </w:rPr>
        <w:t>eje</w:t>
      </w:r>
      <w:r w:rsidR="00A57B94" w:rsidRPr="003703C4">
        <w:rPr>
          <w:rFonts w:asciiTheme="minorHAnsi" w:eastAsia="Cambria" w:hAnsiTheme="minorHAnsi" w:cstheme="minorHAnsi"/>
          <w:spacing w:val="1"/>
        </w:rPr>
        <w:t xml:space="preserve"> estratégico del PMDOT de acuerdo al inter</w:t>
      </w:r>
      <w:r w:rsidR="00232420">
        <w:rPr>
          <w:rFonts w:asciiTheme="minorHAnsi" w:eastAsia="Cambria" w:hAnsiTheme="minorHAnsi" w:cstheme="minorHAnsi"/>
          <w:spacing w:val="1"/>
        </w:rPr>
        <w:t xml:space="preserve">és de cada persona participante: </w:t>
      </w:r>
    </w:p>
    <w:p w14:paraId="5EB523E8" w14:textId="77777777" w:rsidR="00BC601D" w:rsidRPr="00117374" w:rsidRDefault="00BC601D" w:rsidP="00117374">
      <w:pPr>
        <w:spacing w:after="0"/>
        <w:jc w:val="both"/>
        <w:rPr>
          <w:rFonts w:asciiTheme="minorHAnsi" w:hAnsiTheme="minorHAnsi" w:cstheme="minorHAnsi"/>
        </w:rPr>
      </w:pPr>
    </w:p>
    <w:p w14:paraId="0C0B8E84" w14:textId="77777777" w:rsidR="004B11AC" w:rsidRPr="004B11AC" w:rsidRDefault="004B11AC" w:rsidP="004B11AC">
      <w:pPr>
        <w:pStyle w:val="Prrafodelista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4B11AC">
        <w:rPr>
          <w:rFonts w:asciiTheme="minorHAnsi" w:hAnsiTheme="minorHAnsi" w:cstheme="minorHAnsi"/>
          <w:b/>
        </w:rPr>
        <w:t>Eje Estratégico- Gobernabilidad e Institucionalidad</w:t>
      </w:r>
      <w:r w:rsidR="00B712AA" w:rsidRPr="004B11AC">
        <w:rPr>
          <w:rFonts w:asciiTheme="minorHAnsi" w:hAnsiTheme="minorHAnsi" w:cstheme="minorHAnsi"/>
          <w:b/>
        </w:rPr>
        <w:t>:</w:t>
      </w:r>
      <w:r w:rsidR="00B712AA" w:rsidRPr="004B11AC">
        <w:rPr>
          <w:rFonts w:asciiTheme="minorHAnsi" w:hAnsiTheme="minorHAnsi" w:cstheme="minorHAnsi"/>
        </w:rPr>
        <w:t xml:space="preserve"> </w:t>
      </w:r>
    </w:p>
    <w:p w14:paraId="4B3E80A7" w14:textId="27607660" w:rsidR="002C52AC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4B11AC">
        <w:rPr>
          <w:rFonts w:asciiTheme="minorHAnsi" w:hAnsiTheme="minorHAnsi" w:cstheme="minorHAnsi"/>
          <w:b/>
          <w:lang w:val="es-EC"/>
        </w:rPr>
        <w:t>Objetivo estratégico 1:</w:t>
      </w:r>
      <w:r>
        <w:rPr>
          <w:rFonts w:asciiTheme="minorHAnsi" w:hAnsiTheme="minorHAnsi" w:cstheme="minorHAnsi"/>
          <w:lang w:val="es-EC"/>
        </w:rPr>
        <w:t xml:space="preserve"> </w:t>
      </w:r>
      <w:r w:rsidR="00B712AA" w:rsidRPr="00117374">
        <w:rPr>
          <w:rFonts w:asciiTheme="minorHAnsi" w:hAnsiTheme="minorHAnsi" w:cstheme="minorHAnsi"/>
        </w:rPr>
        <w:t>Ejercer una Gobernabilidad y Gobernanza de proximidad, responsable, transparente y ágil.</w:t>
      </w:r>
    </w:p>
    <w:p w14:paraId="3AAA0E47" w14:textId="77777777" w:rsidR="004B11AC" w:rsidRPr="00117374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4A66AB6A" w14:textId="57EDA792" w:rsidR="004B11AC" w:rsidRPr="004B11AC" w:rsidRDefault="004B11AC" w:rsidP="004B11AC">
      <w:pPr>
        <w:pStyle w:val="Prrafodelista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4B11AC">
        <w:rPr>
          <w:rFonts w:asciiTheme="minorHAnsi" w:hAnsiTheme="minorHAnsi" w:cstheme="minorHAnsi"/>
          <w:b/>
          <w:lang w:val="es-EC"/>
        </w:rPr>
        <w:t>Eje</w:t>
      </w:r>
      <w:r>
        <w:rPr>
          <w:rFonts w:asciiTheme="minorHAnsi" w:hAnsiTheme="minorHAnsi" w:cstheme="minorHAnsi"/>
          <w:b/>
        </w:rPr>
        <w:t xml:space="preserve"> Estratégico</w:t>
      </w:r>
      <w:r w:rsidRPr="004B11AC">
        <w:rPr>
          <w:rFonts w:asciiTheme="minorHAnsi" w:hAnsiTheme="minorHAnsi" w:cstheme="minorHAnsi"/>
          <w:b/>
          <w:lang w:val="es-EC"/>
        </w:rPr>
        <w:t xml:space="preserve">- </w:t>
      </w:r>
      <w:r>
        <w:rPr>
          <w:rFonts w:asciiTheme="minorHAnsi" w:hAnsiTheme="minorHAnsi" w:cstheme="minorHAnsi"/>
          <w:b/>
          <w:lang w:val="es-EC"/>
        </w:rPr>
        <w:t>Territorial:</w:t>
      </w:r>
    </w:p>
    <w:p w14:paraId="0F621A26" w14:textId="5CF93DF6" w:rsidR="00B712AA" w:rsidRDefault="00B712AA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b/>
        </w:rPr>
        <w:t>Objetivo Estratégico 2:</w:t>
      </w:r>
      <w:r w:rsidRPr="00117374">
        <w:rPr>
          <w:rFonts w:asciiTheme="minorHAnsi" w:hAnsiTheme="minorHAnsi" w:cstheme="minorHAnsi"/>
        </w:rPr>
        <w:t xml:space="preserve"> Promover una gestión integral ambiental, de residuos y de riesgos, responsables y sostenibles.</w:t>
      </w:r>
    </w:p>
    <w:p w14:paraId="60CAE24D" w14:textId="77777777" w:rsidR="004B11AC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  <w:lang w:val="es-EC"/>
        </w:rPr>
      </w:pPr>
    </w:p>
    <w:p w14:paraId="3E653DC3" w14:textId="77777777" w:rsidR="004B11AC" w:rsidRPr="00117374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b/>
        </w:rPr>
        <w:t>Objetivo Estratégico 3:</w:t>
      </w:r>
      <w:r w:rsidRPr="00117374">
        <w:rPr>
          <w:rFonts w:asciiTheme="minorHAnsi" w:hAnsiTheme="minorHAnsi" w:cstheme="minorHAnsi"/>
        </w:rPr>
        <w:t xml:space="preserve"> Consolidar comunidades y barrios sostenibles, inclusivos y resilientes, que cuenten con servicios y un hábitat de calidad.</w:t>
      </w:r>
    </w:p>
    <w:p w14:paraId="0924CFD9" w14:textId="104BF7A8" w:rsidR="004B11AC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b/>
        </w:rPr>
        <w:t>Objetivo Estratégico 4:</w:t>
      </w:r>
      <w:r w:rsidRPr="00117374">
        <w:rPr>
          <w:rFonts w:asciiTheme="minorHAnsi" w:hAnsiTheme="minorHAnsi" w:cstheme="minorHAnsi"/>
        </w:rPr>
        <w:t xml:space="preserve"> Brindar Opciones de Movilidad y Conectividad confiables, de calidad, eficientes y seguras.</w:t>
      </w:r>
    </w:p>
    <w:p w14:paraId="4D689DD4" w14:textId="77777777" w:rsidR="004B11AC" w:rsidRPr="004B11AC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068ABD7F" w14:textId="58BFCA86" w:rsidR="004B11AC" w:rsidRPr="004B11AC" w:rsidRDefault="004B11AC" w:rsidP="004B11AC">
      <w:pPr>
        <w:pStyle w:val="Prrafodelista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4B11AC">
        <w:rPr>
          <w:rFonts w:asciiTheme="minorHAnsi" w:hAnsiTheme="minorHAnsi" w:cstheme="minorHAnsi"/>
          <w:b/>
          <w:lang w:val="es-EC"/>
        </w:rPr>
        <w:t>Eje</w:t>
      </w:r>
      <w:r>
        <w:rPr>
          <w:rFonts w:asciiTheme="minorHAnsi" w:hAnsiTheme="minorHAnsi" w:cstheme="minorHAnsi"/>
          <w:b/>
        </w:rPr>
        <w:t xml:space="preserve"> Estratégico</w:t>
      </w:r>
      <w:r w:rsidRPr="004B11AC">
        <w:rPr>
          <w:rFonts w:asciiTheme="minorHAnsi" w:hAnsiTheme="minorHAnsi" w:cstheme="minorHAnsi"/>
          <w:b/>
          <w:lang w:val="es-EC"/>
        </w:rPr>
        <w:t>-</w:t>
      </w:r>
      <w:r>
        <w:rPr>
          <w:rFonts w:asciiTheme="minorHAnsi" w:hAnsiTheme="minorHAnsi" w:cstheme="minorHAnsi"/>
          <w:b/>
          <w:lang w:val="es-EC"/>
        </w:rPr>
        <w:t xml:space="preserve"> Económico</w:t>
      </w:r>
      <w:r w:rsidRPr="004B11AC">
        <w:rPr>
          <w:rFonts w:asciiTheme="minorHAnsi" w:hAnsiTheme="minorHAnsi" w:cstheme="minorHAnsi"/>
          <w:b/>
          <w:lang w:val="es-EC"/>
        </w:rPr>
        <w:t xml:space="preserve"> </w:t>
      </w:r>
    </w:p>
    <w:p w14:paraId="2B38F5F7" w14:textId="7D3025EE" w:rsidR="00B712AA" w:rsidRDefault="00B712AA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b/>
        </w:rPr>
        <w:t>Objetivo Estratégico 5</w:t>
      </w:r>
      <w:r w:rsidRPr="00117374">
        <w:rPr>
          <w:rFonts w:asciiTheme="minorHAnsi" w:hAnsiTheme="minorHAnsi" w:cstheme="minorHAnsi"/>
        </w:rPr>
        <w:t>: Impulsar la Productividad y Competitividad para un crecimiento económico, inclusivo y con responsabilidad social.</w:t>
      </w:r>
    </w:p>
    <w:p w14:paraId="3B2C1C1D" w14:textId="7F7AE514" w:rsidR="004B11AC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28B330C5" w14:textId="77777777" w:rsidR="004B11AC" w:rsidRPr="00117374" w:rsidRDefault="004B11AC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</w:p>
    <w:p w14:paraId="5D5C44BB" w14:textId="77777777" w:rsidR="004B11AC" w:rsidRPr="004B11AC" w:rsidRDefault="004B11AC" w:rsidP="004B11AC">
      <w:pPr>
        <w:pStyle w:val="Prrafodelista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4B11AC">
        <w:rPr>
          <w:rFonts w:asciiTheme="minorHAnsi" w:hAnsiTheme="minorHAnsi" w:cstheme="minorHAnsi"/>
          <w:b/>
          <w:lang w:val="es-EC"/>
        </w:rPr>
        <w:t>Eje</w:t>
      </w:r>
      <w:r>
        <w:rPr>
          <w:rFonts w:asciiTheme="minorHAnsi" w:hAnsiTheme="minorHAnsi" w:cstheme="minorHAnsi"/>
          <w:b/>
        </w:rPr>
        <w:t xml:space="preserve"> Estratégico</w:t>
      </w:r>
      <w:r w:rsidRPr="004B11AC">
        <w:rPr>
          <w:rFonts w:asciiTheme="minorHAnsi" w:hAnsiTheme="minorHAnsi" w:cstheme="minorHAnsi"/>
          <w:b/>
          <w:lang w:val="es-EC"/>
        </w:rPr>
        <w:t>-</w:t>
      </w:r>
      <w:r>
        <w:rPr>
          <w:rFonts w:asciiTheme="minorHAnsi" w:hAnsiTheme="minorHAnsi" w:cstheme="minorHAnsi"/>
          <w:b/>
          <w:lang w:val="es-EC"/>
        </w:rPr>
        <w:t xml:space="preserve"> Social:</w:t>
      </w:r>
    </w:p>
    <w:p w14:paraId="2A1227C9" w14:textId="56783A2A" w:rsidR="00B712AA" w:rsidRPr="00117374" w:rsidRDefault="00B712AA" w:rsidP="004B11AC">
      <w:pPr>
        <w:pStyle w:val="Prrafodelista"/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  <w:b/>
        </w:rPr>
        <w:t xml:space="preserve">Objetivo Estratégico 6: </w:t>
      </w:r>
      <w:r w:rsidRPr="00117374">
        <w:rPr>
          <w:rFonts w:asciiTheme="minorHAnsi" w:hAnsiTheme="minorHAnsi" w:cstheme="minorHAnsi"/>
        </w:rPr>
        <w:t>Asegurar una vida plena y justa, con igualdad de oportunidades; y con acceso a salud, educación, cultura y seguridad.</w:t>
      </w:r>
    </w:p>
    <w:p w14:paraId="27546FAB" w14:textId="575F7A57" w:rsidR="00B712AA" w:rsidRPr="00117374" w:rsidRDefault="00B712AA" w:rsidP="00117374">
      <w:pPr>
        <w:spacing w:after="0"/>
        <w:jc w:val="both"/>
        <w:rPr>
          <w:rFonts w:asciiTheme="minorHAnsi" w:hAnsiTheme="minorHAnsi" w:cstheme="minorHAnsi"/>
        </w:rPr>
      </w:pPr>
    </w:p>
    <w:p w14:paraId="07524A25" w14:textId="057D47BC" w:rsidR="006B34D5" w:rsidRDefault="006B34D5" w:rsidP="00117374">
      <w:pPr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</w:rPr>
        <w:lastRenderedPageBreak/>
        <w:t>La</w:t>
      </w:r>
      <w:r w:rsidR="00090A7F" w:rsidRPr="00117374">
        <w:rPr>
          <w:rFonts w:asciiTheme="minorHAnsi" w:hAnsiTheme="minorHAnsi" w:cstheme="minorHAnsi"/>
        </w:rPr>
        <w:t>s mesas de trabajo se conforma</w:t>
      </w:r>
      <w:r w:rsidRPr="00117374">
        <w:rPr>
          <w:rFonts w:asciiTheme="minorHAnsi" w:hAnsiTheme="minorHAnsi" w:cstheme="minorHAnsi"/>
        </w:rPr>
        <w:t>n de la siguiente manera:</w:t>
      </w:r>
    </w:p>
    <w:p w14:paraId="3235ACF2" w14:textId="77777777" w:rsidR="00BC601D" w:rsidRPr="00117374" w:rsidRDefault="00BC601D" w:rsidP="00117374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086AA5" w:rsidRPr="00117374" w14:paraId="2030AE03" w14:textId="77777777" w:rsidTr="004B11AC">
        <w:tc>
          <w:tcPr>
            <w:tcW w:w="5949" w:type="dxa"/>
            <w:shd w:val="clear" w:color="auto" w:fill="002060"/>
          </w:tcPr>
          <w:p w14:paraId="3BDFFFB9" w14:textId="4316B666" w:rsidR="00086AA5" w:rsidRPr="00117374" w:rsidRDefault="00086AA5" w:rsidP="0011737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7374">
              <w:rPr>
                <w:rFonts w:asciiTheme="minorHAnsi" w:hAnsiTheme="minorHAnsi" w:cstheme="minorHAnsi"/>
                <w:b/>
              </w:rPr>
              <w:t>Objetivo Estratégico del PMDOT 2021-2033</w:t>
            </w:r>
          </w:p>
        </w:tc>
        <w:tc>
          <w:tcPr>
            <w:tcW w:w="2879" w:type="dxa"/>
            <w:shd w:val="clear" w:color="auto" w:fill="002060"/>
          </w:tcPr>
          <w:p w14:paraId="1B622BA2" w14:textId="556691B0" w:rsidR="00086AA5" w:rsidRPr="00117374" w:rsidRDefault="00086AA5" w:rsidP="0011737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7374">
              <w:rPr>
                <w:rFonts w:asciiTheme="minorHAnsi" w:hAnsiTheme="minorHAnsi" w:cstheme="minorHAnsi"/>
                <w:b/>
              </w:rPr>
              <w:t>Número de personas</w:t>
            </w:r>
          </w:p>
        </w:tc>
      </w:tr>
      <w:tr w:rsidR="00086AA5" w:rsidRPr="00117374" w14:paraId="4D6C5234" w14:textId="77777777" w:rsidTr="004B11AC">
        <w:tc>
          <w:tcPr>
            <w:tcW w:w="5949" w:type="dxa"/>
          </w:tcPr>
          <w:p w14:paraId="0690597F" w14:textId="62A607D2" w:rsidR="00086AA5" w:rsidRPr="004B11AC" w:rsidRDefault="004B11AC" w:rsidP="00117374">
            <w:pPr>
              <w:spacing w:line="276" w:lineRule="auto"/>
              <w:jc w:val="both"/>
              <w:rPr>
                <w:rFonts w:asciiTheme="minorHAnsi" w:hAnsiTheme="minorHAnsi" w:cstheme="minorHAnsi"/>
                <w:lang w:val="x-none"/>
              </w:rPr>
            </w:pPr>
            <w:bookmarkStart w:id="0" w:name="_Hlk157607513"/>
            <w:r w:rsidRPr="004B11AC">
              <w:rPr>
                <w:rFonts w:asciiTheme="minorHAnsi" w:hAnsiTheme="minorHAnsi" w:cstheme="minorHAnsi"/>
              </w:rPr>
              <w:t>Eje Estratégico- Gobernabilidad e Institucionalidad</w:t>
            </w:r>
          </w:p>
        </w:tc>
        <w:tc>
          <w:tcPr>
            <w:tcW w:w="2879" w:type="dxa"/>
          </w:tcPr>
          <w:p w14:paraId="6AC61DA6" w14:textId="379ECAED" w:rsidR="00086AA5" w:rsidRPr="00EB5817" w:rsidRDefault="00F04725" w:rsidP="0011737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5817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086AA5" w:rsidRPr="00117374" w14:paraId="18296C15" w14:textId="77777777" w:rsidTr="004B11AC">
        <w:tc>
          <w:tcPr>
            <w:tcW w:w="5949" w:type="dxa"/>
          </w:tcPr>
          <w:p w14:paraId="4F9A7A1E" w14:textId="633E02B0" w:rsidR="00086AA5" w:rsidRPr="004B11AC" w:rsidRDefault="004B11AC" w:rsidP="0011737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B11AC">
              <w:rPr>
                <w:rFonts w:asciiTheme="minorHAnsi" w:hAnsiTheme="minorHAnsi" w:cstheme="minorHAnsi"/>
              </w:rPr>
              <w:t>Eje Estratégico- Territorial</w:t>
            </w:r>
          </w:p>
        </w:tc>
        <w:tc>
          <w:tcPr>
            <w:tcW w:w="2879" w:type="dxa"/>
          </w:tcPr>
          <w:p w14:paraId="744BB9F2" w14:textId="69E18054" w:rsidR="00086AA5" w:rsidRPr="00EB5817" w:rsidRDefault="00F04725" w:rsidP="0011737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5817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086AA5" w:rsidRPr="00117374" w14:paraId="21BDEFCC" w14:textId="77777777" w:rsidTr="004B11AC">
        <w:tc>
          <w:tcPr>
            <w:tcW w:w="5949" w:type="dxa"/>
          </w:tcPr>
          <w:p w14:paraId="08241C27" w14:textId="345D3FAC" w:rsidR="00086AA5" w:rsidRPr="004B11AC" w:rsidRDefault="004B11AC" w:rsidP="0011737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B11AC">
              <w:rPr>
                <w:rFonts w:asciiTheme="minorHAnsi" w:hAnsiTheme="minorHAnsi" w:cstheme="minorHAnsi"/>
              </w:rPr>
              <w:t>Eje Estratégico- Económico</w:t>
            </w:r>
          </w:p>
        </w:tc>
        <w:tc>
          <w:tcPr>
            <w:tcW w:w="2879" w:type="dxa"/>
          </w:tcPr>
          <w:p w14:paraId="6C58B252" w14:textId="2468650E" w:rsidR="00086AA5" w:rsidRPr="00EB5817" w:rsidRDefault="00F04725" w:rsidP="0011737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5817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086AA5" w:rsidRPr="00117374" w14:paraId="1D704E19" w14:textId="77777777" w:rsidTr="004B11AC">
        <w:tc>
          <w:tcPr>
            <w:tcW w:w="5949" w:type="dxa"/>
          </w:tcPr>
          <w:p w14:paraId="0EA53044" w14:textId="103911EE" w:rsidR="00086AA5" w:rsidRPr="004B11AC" w:rsidRDefault="004B11AC" w:rsidP="0011737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B11AC">
              <w:rPr>
                <w:rFonts w:asciiTheme="minorHAnsi" w:hAnsiTheme="minorHAnsi" w:cstheme="minorHAnsi"/>
              </w:rPr>
              <w:t>Eje Estratégico- Social</w:t>
            </w:r>
          </w:p>
        </w:tc>
        <w:tc>
          <w:tcPr>
            <w:tcW w:w="2879" w:type="dxa"/>
          </w:tcPr>
          <w:p w14:paraId="72395B4B" w14:textId="2DF9B453" w:rsidR="00086AA5" w:rsidRPr="00EB5817" w:rsidRDefault="00F04725" w:rsidP="0011737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B5817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bookmarkEnd w:id="0"/>
    </w:tbl>
    <w:p w14:paraId="2EBB7E03" w14:textId="2F1894B0" w:rsidR="003D33D9" w:rsidRDefault="003D33D9" w:rsidP="00117374">
      <w:pPr>
        <w:spacing w:after="0"/>
        <w:jc w:val="both"/>
        <w:rPr>
          <w:rFonts w:asciiTheme="minorHAnsi" w:hAnsiTheme="minorHAnsi" w:cstheme="minorHAnsi"/>
          <w:b/>
        </w:rPr>
      </w:pPr>
    </w:p>
    <w:p w14:paraId="7C4ACFB5" w14:textId="12A30F20" w:rsidR="00503285" w:rsidRPr="00117374" w:rsidRDefault="00503285" w:rsidP="00117374">
      <w:pPr>
        <w:spacing w:after="0"/>
        <w:jc w:val="both"/>
        <w:rPr>
          <w:rFonts w:asciiTheme="minorHAnsi" w:hAnsiTheme="minorHAnsi" w:cstheme="minorHAnsi"/>
          <w:b/>
        </w:rPr>
      </w:pPr>
    </w:p>
    <w:p w14:paraId="5F9B755E" w14:textId="6FFBE892" w:rsidR="00503285" w:rsidRPr="00117374" w:rsidRDefault="00232420" w:rsidP="00232420">
      <w:pPr>
        <w:pStyle w:val="Prrafodelista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lang w:val="es-ES"/>
        </w:rPr>
      </w:pPr>
      <w:r w:rsidRPr="00232420">
        <w:rPr>
          <w:rFonts w:asciiTheme="minorHAnsi" w:hAnsiTheme="minorHAnsi" w:cstheme="minorHAnsi"/>
          <w:b/>
          <w:lang w:val="es-ES"/>
        </w:rPr>
        <w:t xml:space="preserve">Mesas de trabajo por </w:t>
      </w:r>
      <w:r w:rsidR="004B11AC">
        <w:rPr>
          <w:rFonts w:asciiTheme="minorHAnsi" w:hAnsiTheme="minorHAnsi" w:cstheme="minorHAnsi"/>
          <w:b/>
          <w:lang w:val="es-ES"/>
        </w:rPr>
        <w:t>eje</w:t>
      </w:r>
      <w:r w:rsidRPr="00232420">
        <w:rPr>
          <w:rFonts w:asciiTheme="minorHAnsi" w:hAnsiTheme="minorHAnsi" w:cstheme="minorHAnsi"/>
          <w:b/>
          <w:lang w:val="es-ES"/>
        </w:rPr>
        <w:t xml:space="preserve"> estratégico del PMDOT</w:t>
      </w:r>
      <w:r w:rsidR="00B712AA" w:rsidRPr="00117374">
        <w:rPr>
          <w:rFonts w:asciiTheme="minorHAnsi" w:hAnsiTheme="minorHAnsi" w:cstheme="minorHAnsi"/>
          <w:b/>
          <w:lang w:val="es-ES"/>
        </w:rPr>
        <w:t>.</w:t>
      </w:r>
    </w:p>
    <w:p w14:paraId="44828EA2" w14:textId="77777777" w:rsidR="00AC253A" w:rsidRPr="00117374" w:rsidRDefault="00AC253A" w:rsidP="00117374">
      <w:pPr>
        <w:pStyle w:val="Prrafodelista"/>
        <w:spacing w:after="0"/>
        <w:jc w:val="both"/>
        <w:rPr>
          <w:rFonts w:asciiTheme="minorHAnsi" w:hAnsiTheme="minorHAnsi" w:cstheme="minorHAnsi"/>
          <w:b/>
          <w:lang w:val="es-ES"/>
        </w:rPr>
      </w:pPr>
    </w:p>
    <w:p w14:paraId="6C535026" w14:textId="5B3FF3A0" w:rsidR="00B712AA" w:rsidRPr="00117374" w:rsidRDefault="00AC253A" w:rsidP="00117374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117374">
        <w:rPr>
          <w:rFonts w:asciiTheme="minorHAnsi" w:hAnsiTheme="minorHAnsi" w:cstheme="minorHAnsi"/>
          <w:lang w:val="es-ES"/>
        </w:rPr>
        <w:t>A continuación, se presentan</w:t>
      </w:r>
      <w:r w:rsidR="00B712AA" w:rsidRPr="00117374">
        <w:rPr>
          <w:rFonts w:asciiTheme="minorHAnsi" w:hAnsiTheme="minorHAnsi" w:cstheme="minorHAnsi"/>
          <w:lang w:val="es-ES"/>
        </w:rPr>
        <w:t xml:space="preserve"> los temas de interés de la ciudadanía en base a la siguiente pregunta: </w:t>
      </w:r>
    </w:p>
    <w:p w14:paraId="6741ACB7" w14:textId="611656BF" w:rsidR="00B712AA" w:rsidRPr="00117374" w:rsidRDefault="00B712AA" w:rsidP="00117374">
      <w:pPr>
        <w:pStyle w:val="Prrafodelista"/>
        <w:numPr>
          <w:ilvl w:val="0"/>
          <w:numId w:val="14"/>
        </w:numPr>
        <w:spacing w:before="12" w:after="0"/>
        <w:jc w:val="both"/>
        <w:rPr>
          <w:rFonts w:asciiTheme="minorHAnsi" w:eastAsia="Times New Roman" w:hAnsiTheme="minorHAnsi" w:cstheme="minorHAnsi"/>
          <w:lang w:eastAsia="es-EC"/>
        </w:rPr>
      </w:pPr>
      <w:r w:rsidRPr="00117374">
        <w:rPr>
          <w:rFonts w:asciiTheme="minorHAnsi" w:eastAsia="Times New Roman" w:hAnsiTheme="minorHAnsi" w:cstheme="minorHAnsi"/>
          <w:lang w:eastAsia="es-EC"/>
        </w:rPr>
        <w:t>¿Qué tema considera que se debería profundizar en el proceso de rendición de cuentas 2023?</w:t>
      </w:r>
    </w:p>
    <w:p w14:paraId="7D8CCA98" w14:textId="7CA61B48" w:rsidR="006D4203" w:rsidRDefault="006D4203" w:rsidP="00117374">
      <w:pPr>
        <w:spacing w:after="0"/>
        <w:jc w:val="both"/>
        <w:rPr>
          <w:rFonts w:asciiTheme="minorHAnsi" w:hAnsiTheme="minorHAnsi" w:cstheme="minorHAnsi"/>
          <w:b/>
          <w:lang w:val="es-ES"/>
        </w:rPr>
      </w:pPr>
    </w:p>
    <w:p w14:paraId="0B71A2CE" w14:textId="77777777" w:rsidR="007B2E80" w:rsidRPr="00117374" w:rsidRDefault="007B2E80" w:rsidP="00117374">
      <w:pPr>
        <w:spacing w:after="0"/>
        <w:jc w:val="both"/>
        <w:rPr>
          <w:rFonts w:asciiTheme="minorHAnsi" w:hAnsiTheme="minorHAnsi" w:cstheme="minorHAnsi"/>
          <w:b/>
          <w:lang w:val="es-ES"/>
        </w:rPr>
      </w:pPr>
    </w:p>
    <w:p w14:paraId="59A116A4" w14:textId="1B587783" w:rsidR="009F679D" w:rsidRPr="004B11AC" w:rsidRDefault="004B11AC" w:rsidP="00117374">
      <w:pPr>
        <w:spacing w:after="0"/>
        <w:jc w:val="both"/>
        <w:rPr>
          <w:rFonts w:asciiTheme="minorHAnsi" w:hAnsiTheme="minorHAnsi" w:cstheme="minorHAnsi"/>
          <w:b/>
        </w:rPr>
      </w:pPr>
      <w:r w:rsidRPr="004B11AC">
        <w:rPr>
          <w:rFonts w:asciiTheme="minorHAnsi" w:hAnsiTheme="minorHAnsi" w:cstheme="minorHAnsi"/>
          <w:b/>
        </w:rPr>
        <w:t>Eje Estratégico- Gobernabilidad e Institucionalidad</w:t>
      </w:r>
    </w:p>
    <w:p w14:paraId="2BEDA2B9" w14:textId="77777777" w:rsidR="004B11AC" w:rsidRPr="00117374" w:rsidRDefault="004B11AC" w:rsidP="00117374">
      <w:pPr>
        <w:spacing w:after="0"/>
        <w:jc w:val="both"/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8"/>
        <w:gridCol w:w="5974"/>
      </w:tblGrid>
      <w:tr w:rsidR="0018215B" w:rsidRPr="00117374" w14:paraId="7F7CD15A" w14:textId="77777777" w:rsidTr="007953D8">
        <w:tc>
          <w:tcPr>
            <w:tcW w:w="2668" w:type="dxa"/>
            <w:shd w:val="clear" w:color="auto" w:fill="002060"/>
            <w:vAlign w:val="center"/>
          </w:tcPr>
          <w:p w14:paraId="602821F1" w14:textId="102A355F" w:rsidR="0018215B" w:rsidRPr="00117374" w:rsidRDefault="009F679D" w:rsidP="00117374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17374">
              <w:rPr>
                <w:rFonts w:asciiTheme="minorHAnsi" w:eastAsia="Times New Roman" w:hAnsiTheme="minorHAnsi" w:cstheme="minorHAnsi"/>
                <w:b/>
              </w:rPr>
              <w:t>Nombre del Ciudadano</w:t>
            </w:r>
          </w:p>
        </w:tc>
        <w:tc>
          <w:tcPr>
            <w:tcW w:w="5974" w:type="dxa"/>
            <w:shd w:val="clear" w:color="auto" w:fill="002060"/>
          </w:tcPr>
          <w:p w14:paraId="3382B7FE" w14:textId="453F6F71" w:rsidR="0018215B" w:rsidRPr="00117374" w:rsidRDefault="00232420" w:rsidP="00232420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Tema de interés sobre el proceso de rendición de cuentas 2023</w:t>
            </w:r>
          </w:p>
        </w:tc>
      </w:tr>
      <w:tr w:rsidR="005F7A97" w:rsidRPr="00117374" w14:paraId="00278F06" w14:textId="77777777" w:rsidTr="007953D8">
        <w:tc>
          <w:tcPr>
            <w:tcW w:w="2668" w:type="dxa"/>
          </w:tcPr>
          <w:p w14:paraId="727854EA" w14:textId="26418CBC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Cristian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Quishpe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/ Consuelo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Anchaluisa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/ Norma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974" w:type="dxa"/>
          </w:tcPr>
          <w:p w14:paraId="07DD91A4" w14:textId="79B0B336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10 % Para Proyectos Sociales, ya que es para las productoras /se asigne a infraestructura para proyectos de turismo comunitario/ presupuestos participativos también tomen en cuenta a los gestores culturales del mismo barrio, fortalecer a los actores de territorio para que sean tomados en cuenta</w:t>
            </w:r>
          </w:p>
        </w:tc>
      </w:tr>
      <w:tr w:rsidR="005F7A97" w:rsidRPr="00117374" w14:paraId="7F02EF13" w14:textId="77777777" w:rsidTr="007953D8">
        <w:tc>
          <w:tcPr>
            <w:tcW w:w="2668" w:type="dxa"/>
          </w:tcPr>
          <w:p w14:paraId="08A68E15" w14:textId="7EBC6A69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Elena Freile</w:t>
            </w:r>
          </w:p>
        </w:tc>
        <w:tc>
          <w:tcPr>
            <w:tcW w:w="5974" w:type="dxa"/>
          </w:tcPr>
          <w:p w14:paraId="70610C2B" w14:textId="3734B538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Mejorar el modelo de priorización de obras ya que la EPMMOP se va a hacer cargo de parques, se debe socializar de mejor manera  el proceso de inicio, ejecución y fin de obras de presupuesto participativo hay posibles cambios en el modelo de gestión 2024</w:t>
            </w:r>
          </w:p>
        </w:tc>
      </w:tr>
      <w:tr w:rsidR="005F7A97" w:rsidRPr="00117374" w14:paraId="2CA66C9C" w14:textId="77777777" w:rsidTr="007953D8">
        <w:tc>
          <w:tcPr>
            <w:tcW w:w="2668" w:type="dxa"/>
          </w:tcPr>
          <w:p w14:paraId="2E9ABA0B" w14:textId="02B801AD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Milton Chamorro</w:t>
            </w:r>
          </w:p>
        </w:tc>
        <w:tc>
          <w:tcPr>
            <w:tcW w:w="5974" w:type="dxa"/>
          </w:tcPr>
          <w:p w14:paraId="29253401" w14:textId="5C25ED2E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Se haga un diagnóstico participativo más real para asignación de recursos a partir de la realidad de cada barrio </w:t>
            </w:r>
          </w:p>
        </w:tc>
      </w:tr>
      <w:tr w:rsidR="005F7A97" w:rsidRPr="00117374" w14:paraId="10F1CE1F" w14:textId="77777777" w:rsidTr="007953D8">
        <w:tc>
          <w:tcPr>
            <w:tcW w:w="2668" w:type="dxa"/>
          </w:tcPr>
          <w:p w14:paraId="07A15FBD" w14:textId="28B4A054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Milton Chamorro</w:t>
            </w:r>
          </w:p>
        </w:tc>
        <w:tc>
          <w:tcPr>
            <w:tcW w:w="5974" w:type="dxa"/>
          </w:tcPr>
          <w:p w14:paraId="6E47D1FC" w14:textId="2B975F7D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Mayor asignación presupuestaria para presupuestos participativos</w:t>
            </w:r>
          </w:p>
        </w:tc>
      </w:tr>
      <w:tr w:rsidR="005F7A97" w:rsidRPr="00117374" w14:paraId="080DC4D0" w14:textId="77777777" w:rsidTr="007953D8">
        <w:tc>
          <w:tcPr>
            <w:tcW w:w="2668" w:type="dxa"/>
          </w:tcPr>
          <w:p w14:paraId="277D24C6" w14:textId="11D2D785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Cristian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Quishpe</w:t>
            </w:r>
            <w:proofErr w:type="spellEnd"/>
          </w:p>
        </w:tc>
        <w:tc>
          <w:tcPr>
            <w:tcW w:w="5974" w:type="dxa"/>
          </w:tcPr>
          <w:p w14:paraId="0B76DE8A" w14:textId="5ADA0EA2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volver a los centros de desarrollo comunitario se debe asignar presupuesto para contratación de 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talleristas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que sean del sector , cursos y servicios  </w:t>
            </w:r>
          </w:p>
        </w:tc>
      </w:tr>
      <w:tr w:rsidR="005F7A97" w:rsidRPr="00117374" w14:paraId="1319E169" w14:textId="77777777" w:rsidTr="007953D8">
        <w:tc>
          <w:tcPr>
            <w:tcW w:w="2668" w:type="dxa"/>
          </w:tcPr>
          <w:p w14:paraId="2E5759C7" w14:textId="3BAC228D" w:rsidR="005F7A97" w:rsidRPr="00117374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Consuelo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Anchaluisa</w:t>
            </w:r>
            <w:proofErr w:type="spellEnd"/>
          </w:p>
        </w:tc>
        <w:tc>
          <w:tcPr>
            <w:tcW w:w="5974" w:type="dxa"/>
          </w:tcPr>
          <w:p w14:paraId="681BF1D8" w14:textId="0F7F7EE5" w:rsidR="005F7A97" w:rsidRPr="00117374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Más extensiones de las casas somos en las casas barriales, clases más cortas</w:t>
            </w:r>
          </w:p>
        </w:tc>
      </w:tr>
      <w:tr w:rsidR="005F7A97" w:rsidRPr="00117374" w14:paraId="0936DD31" w14:textId="77777777" w:rsidTr="007953D8">
        <w:tc>
          <w:tcPr>
            <w:tcW w:w="2668" w:type="dxa"/>
          </w:tcPr>
          <w:p w14:paraId="63E825A7" w14:textId="04BABFAF" w:rsidR="005F7A97" w:rsidRPr="00117374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Karen Quintana</w:t>
            </w:r>
          </w:p>
        </w:tc>
        <w:tc>
          <w:tcPr>
            <w:tcW w:w="5974" w:type="dxa"/>
          </w:tcPr>
          <w:p w14:paraId="5BF96224" w14:textId="69634B93" w:rsidR="005F7A97" w:rsidRPr="00117374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Es necesario realizar un levantamiento de datos previo , y de acuerdo a la necesidad realizar los servicios en casa somos </w:t>
            </w:r>
          </w:p>
        </w:tc>
      </w:tr>
      <w:tr w:rsidR="005F7A97" w:rsidRPr="00117374" w14:paraId="18BD3A01" w14:textId="77777777" w:rsidTr="007953D8">
        <w:tc>
          <w:tcPr>
            <w:tcW w:w="2668" w:type="dxa"/>
          </w:tcPr>
          <w:p w14:paraId="7FC51CF5" w14:textId="5B79A66F" w:rsidR="005F7A97" w:rsidRPr="00117374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Elena Freile</w:t>
            </w:r>
          </w:p>
        </w:tc>
        <w:tc>
          <w:tcPr>
            <w:tcW w:w="5974" w:type="dxa"/>
          </w:tcPr>
          <w:p w14:paraId="47F4E335" w14:textId="230DA270" w:rsidR="005F7A97" w:rsidRPr="00117374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Estudio de ubicación de casas somos lejanía entre barrios de las parroquias</w:t>
            </w:r>
          </w:p>
        </w:tc>
      </w:tr>
      <w:tr w:rsidR="005F7A97" w:rsidRPr="00117374" w14:paraId="7EE8436B" w14:textId="77777777" w:rsidTr="007953D8">
        <w:tc>
          <w:tcPr>
            <w:tcW w:w="2668" w:type="dxa"/>
          </w:tcPr>
          <w:p w14:paraId="13442254" w14:textId="07A885B5" w:rsidR="005F7A97" w:rsidRPr="00117374" w:rsidRDefault="005F7A97" w:rsidP="005F7A97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Cristian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Quishpe</w:t>
            </w:r>
            <w:proofErr w:type="spellEnd"/>
          </w:p>
        </w:tc>
        <w:tc>
          <w:tcPr>
            <w:tcW w:w="5974" w:type="dxa"/>
          </w:tcPr>
          <w:p w14:paraId="7DCC8DA0" w14:textId="2F5A7410" w:rsidR="005F7A97" w:rsidRDefault="005F7A97" w:rsidP="00663C88">
            <w:pPr>
              <w:ind w:left="345" w:hanging="25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Mesa técnica interinstitucional en el barrio sobre</w:t>
            </w:r>
          </w:p>
          <w:p w14:paraId="2B622CA9" w14:textId="6B0AB120" w:rsidR="005F7A97" w:rsidRDefault="005F7A97" w:rsidP="00663C88">
            <w:pPr>
              <w:ind w:left="345" w:hanging="25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regularización de barrios y conocer el proceso con todos los involucrados</w:t>
            </w:r>
          </w:p>
          <w:p w14:paraId="4EED5CF5" w14:textId="77777777" w:rsidR="005F7A97" w:rsidRPr="00117374" w:rsidRDefault="005F7A97" w:rsidP="005F7A97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5F7A97" w:rsidRPr="00117374" w14:paraId="1A53497D" w14:textId="77777777" w:rsidTr="007953D8">
        <w:tc>
          <w:tcPr>
            <w:tcW w:w="2668" w:type="dxa"/>
          </w:tcPr>
          <w:p w14:paraId="5C72CE20" w14:textId="6DFCCDB3" w:rsidR="005F7A97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Norma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974" w:type="dxa"/>
          </w:tcPr>
          <w:p w14:paraId="3B5A82A8" w14:textId="23F651D9" w:rsidR="005F7A97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Agilizar el trámite requisitos y tiempo </w:t>
            </w:r>
          </w:p>
        </w:tc>
      </w:tr>
      <w:tr w:rsidR="005F7A97" w:rsidRPr="00117374" w14:paraId="1253FEDC" w14:textId="77777777" w:rsidTr="007953D8">
        <w:tc>
          <w:tcPr>
            <w:tcW w:w="2668" w:type="dxa"/>
          </w:tcPr>
          <w:p w14:paraId="1C94D5B2" w14:textId="41503D3E" w:rsidR="005F7A97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Cristian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Quishpe</w:t>
            </w:r>
            <w:proofErr w:type="spellEnd"/>
          </w:p>
        </w:tc>
        <w:tc>
          <w:tcPr>
            <w:tcW w:w="5974" w:type="dxa"/>
          </w:tcPr>
          <w:p w14:paraId="14D6DFCA" w14:textId="3EF1EBFC" w:rsidR="005F7A97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Buscar espacios municipales o terrenos  para las personas de economía popular y solidaria</w:t>
            </w:r>
          </w:p>
        </w:tc>
      </w:tr>
      <w:tr w:rsidR="005F7A97" w:rsidRPr="00117374" w14:paraId="2A057F1F" w14:textId="77777777" w:rsidTr="007953D8">
        <w:tc>
          <w:tcPr>
            <w:tcW w:w="2668" w:type="dxa"/>
          </w:tcPr>
          <w:p w14:paraId="5D9423EF" w14:textId="71F4F286" w:rsidR="005F7A97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Consuelo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Anchaluisa</w:t>
            </w:r>
            <w:proofErr w:type="spellEnd"/>
          </w:p>
        </w:tc>
        <w:tc>
          <w:tcPr>
            <w:tcW w:w="5974" w:type="dxa"/>
          </w:tcPr>
          <w:p w14:paraId="17336710" w14:textId="4C8E5307" w:rsidR="005F7A97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Creación de un banco de proyectos para la economía popular y solidaria, en las ferias se debe incluir nuevas personas y que los precios sean económicos ( ya que son antihigiénicos)</w:t>
            </w:r>
          </w:p>
        </w:tc>
      </w:tr>
      <w:tr w:rsidR="005F7A97" w:rsidRPr="00117374" w14:paraId="440021A8" w14:textId="77777777" w:rsidTr="007953D8">
        <w:tc>
          <w:tcPr>
            <w:tcW w:w="2668" w:type="dxa"/>
          </w:tcPr>
          <w:p w14:paraId="0259BCF9" w14:textId="065DA1AE" w:rsidR="005F7A97" w:rsidRDefault="005F7A97" w:rsidP="005F7A97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Milton Chamorro</w:t>
            </w:r>
          </w:p>
        </w:tc>
        <w:tc>
          <w:tcPr>
            <w:tcW w:w="5974" w:type="dxa"/>
          </w:tcPr>
          <w:p w14:paraId="47B348E4" w14:textId="06F6E5E3" w:rsidR="005F7A97" w:rsidRDefault="005F7A97" w:rsidP="005F7A97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 maltratar a los comerciantes autónomos , ubicar sitios determinados para los comerciantes autónomos</w:t>
            </w:r>
          </w:p>
        </w:tc>
      </w:tr>
    </w:tbl>
    <w:p w14:paraId="4B16B08F" w14:textId="77777777" w:rsidR="007B2E80" w:rsidRPr="00232420" w:rsidRDefault="007B2E80" w:rsidP="00117374">
      <w:pPr>
        <w:spacing w:after="0"/>
        <w:jc w:val="both"/>
        <w:rPr>
          <w:rFonts w:asciiTheme="minorHAnsi" w:hAnsiTheme="minorHAnsi" w:cstheme="minorHAnsi"/>
        </w:rPr>
      </w:pPr>
    </w:p>
    <w:p w14:paraId="429D69A8" w14:textId="30D7A451" w:rsidR="006D4203" w:rsidRPr="004B11AC" w:rsidRDefault="004B11AC" w:rsidP="00117374">
      <w:pPr>
        <w:spacing w:after="0"/>
        <w:jc w:val="both"/>
        <w:rPr>
          <w:rFonts w:asciiTheme="minorHAnsi" w:hAnsiTheme="minorHAnsi" w:cstheme="minorHAnsi"/>
          <w:b/>
        </w:rPr>
      </w:pPr>
      <w:r w:rsidRPr="004B11AC">
        <w:rPr>
          <w:rFonts w:asciiTheme="minorHAnsi" w:hAnsiTheme="minorHAnsi" w:cstheme="minorHAnsi"/>
          <w:b/>
        </w:rPr>
        <w:t>Eje Estratégico- Territorial</w:t>
      </w:r>
    </w:p>
    <w:p w14:paraId="5BC77BD5" w14:textId="77777777" w:rsidR="004B11AC" w:rsidRDefault="004B11AC" w:rsidP="00117374">
      <w:pPr>
        <w:spacing w:after="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5865"/>
      </w:tblGrid>
      <w:tr w:rsidR="00E53447" w:rsidRPr="00117374" w14:paraId="604B6BB7" w14:textId="77777777" w:rsidTr="005E03AB">
        <w:tc>
          <w:tcPr>
            <w:tcW w:w="2629" w:type="dxa"/>
          </w:tcPr>
          <w:p w14:paraId="7A2BC724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Wendy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Tuapanta</w:t>
            </w:r>
            <w:proofErr w:type="spellEnd"/>
          </w:p>
        </w:tc>
        <w:tc>
          <w:tcPr>
            <w:tcW w:w="5865" w:type="dxa"/>
            <w:vMerge w:val="restart"/>
            <w:vAlign w:val="center"/>
          </w:tcPr>
          <w:p w14:paraId="7C839DD8" w14:textId="77777777" w:rsidR="00E53447" w:rsidRPr="00117374" w:rsidRDefault="00E53447" w:rsidP="004713BE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se ha hecho mantenimiento en las quebradas? O ¿por qué se han intervenido unas y otras no?</w:t>
            </w:r>
          </w:p>
        </w:tc>
      </w:tr>
      <w:tr w:rsidR="00E53447" w:rsidRPr="00117374" w14:paraId="43C7F6CD" w14:textId="77777777" w:rsidTr="005E03AB">
        <w:tc>
          <w:tcPr>
            <w:tcW w:w="2629" w:type="dxa"/>
          </w:tcPr>
          <w:p w14:paraId="48703C3F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Jorge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Asantuña</w:t>
            </w:r>
            <w:proofErr w:type="spellEnd"/>
          </w:p>
        </w:tc>
        <w:tc>
          <w:tcPr>
            <w:tcW w:w="5865" w:type="dxa"/>
            <w:vMerge/>
          </w:tcPr>
          <w:p w14:paraId="14C424E4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028EB34B" w14:textId="77777777" w:rsidTr="005E03AB">
        <w:tc>
          <w:tcPr>
            <w:tcW w:w="2629" w:type="dxa"/>
          </w:tcPr>
          <w:p w14:paraId="6953E43F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Eduardo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865" w:type="dxa"/>
            <w:vMerge/>
          </w:tcPr>
          <w:p w14:paraId="5268338E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229C3223" w14:textId="77777777" w:rsidTr="005E03AB">
        <w:tc>
          <w:tcPr>
            <w:tcW w:w="2629" w:type="dxa"/>
          </w:tcPr>
          <w:p w14:paraId="3780FC85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Ana Cazos</w:t>
            </w:r>
          </w:p>
        </w:tc>
        <w:tc>
          <w:tcPr>
            <w:tcW w:w="5865" w:type="dxa"/>
            <w:vMerge/>
          </w:tcPr>
          <w:p w14:paraId="6A643D9A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5C800F89" w14:textId="77777777" w:rsidTr="005E03AB">
        <w:tc>
          <w:tcPr>
            <w:tcW w:w="2629" w:type="dxa"/>
          </w:tcPr>
          <w:p w14:paraId="5D3C1F7C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Rosa Ramos</w:t>
            </w:r>
          </w:p>
        </w:tc>
        <w:tc>
          <w:tcPr>
            <w:tcW w:w="5865" w:type="dxa"/>
            <w:vMerge/>
          </w:tcPr>
          <w:p w14:paraId="6690CFC8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5E978A40" w14:textId="77777777" w:rsidTr="005E03AB">
        <w:tc>
          <w:tcPr>
            <w:tcW w:w="2629" w:type="dxa"/>
          </w:tcPr>
          <w:p w14:paraId="37E0D97B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Segundo Ases</w:t>
            </w:r>
          </w:p>
        </w:tc>
        <w:tc>
          <w:tcPr>
            <w:tcW w:w="5865" w:type="dxa"/>
            <w:vMerge/>
          </w:tcPr>
          <w:p w14:paraId="48040DF0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34A25659" w14:textId="77777777" w:rsidTr="005E03AB">
        <w:tc>
          <w:tcPr>
            <w:tcW w:w="2629" w:type="dxa"/>
          </w:tcPr>
          <w:p w14:paraId="769F9FD3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Luz Tapia</w:t>
            </w:r>
          </w:p>
        </w:tc>
        <w:tc>
          <w:tcPr>
            <w:tcW w:w="5865" w:type="dxa"/>
          </w:tcPr>
          <w:p w14:paraId="64C3550A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¿Se llegaron a los objetivos en relación a la tenencia de animales de compañía?</w:t>
            </w:r>
          </w:p>
        </w:tc>
      </w:tr>
      <w:tr w:rsidR="00E53447" w:rsidRPr="00117374" w14:paraId="43A67365" w14:textId="77777777" w:rsidTr="005E03AB">
        <w:tc>
          <w:tcPr>
            <w:tcW w:w="2629" w:type="dxa"/>
          </w:tcPr>
          <w:p w14:paraId="52D75585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Pablo Arias</w:t>
            </w:r>
          </w:p>
        </w:tc>
        <w:tc>
          <w:tcPr>
            <w:tcW w:w="5865" w:type="dxa"/>
            <w:vMerge w:val="restart"/>
            <w:vAlign w:val="center"/>
          </w:tcPr>
          <w:p w14:paraId="29F8AA35" w14:textId="77777777" w:rsidR="00E53447" w:rsidRPr="00117374" w:rsidRDefault="00E53447" w:rsidP="002706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¿Cuántos contenedores se posee en el DMQ y si se cumplió la meta de recolección de basura y residuos y por qué no se tiene un horario regular para la recolección de desechos?</w:t>
            </w:r>
          </w:p>
        </w:tc>
      </w:tr>
      <w:tr w:rsidR="00E53447" w:rsidRPr="00117374" w14:paraId="46314785" w14:textId="77777777" w:rsidTr="005E03AB">
        <w:tc>
          <w:tcPr>
            <w:tcW w:w="2629" w:type="dxa"/>
          </w:tcPr>
          <w:p w14:paraId="63A5AFBF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Eduardo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865" w:type="dxa"/>
            <w:vMerge/>
            <w:vAlign w:val="center"/>
          </w:tcPr>
          <w:p w14:paraId="66542C38" w14:textId="77777777" w:rsidR="00E53447" w:rsidRPr="00117374" w:rsidRDefault="00E53447" w:rsidP="005E03AB">
            <w:pPr>
              <w:ind w:left="320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1E64DAB0" w14:textId="77777777" w:rsidTr="005E03AB">
        <w:tc>
          <w:tcPr>
            <w:tcW w:w="2629" w:type="dxa"/>
          </w:tcPr>
          <w:p w14:paraId="6B9197B9" w14:textId="77777777" w:rsidR="00E53447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José Díaz</w:t>
            </w:r>
          </w:p>
        </w:tc>
        <w:tc>
          <w:tcPr>
            <w:tcW w:w="5865" w:type="dxa"/>
            <w:vMerge/>
            <w:vAlign w:val="center"/>
          </w:tcPr>
          <w:p w14:paraId="4B768F50" w14:textId="77777777" w:rsidR="00E53447" w:rsidRPr="00117374" w:rsidRDefault="00E53447" w:rsidP="005E03AB">
            <w:pPr>
              <w:ind w:left="320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4C0CD288" w14:textId="77777777" w:rsidTr="005E03AB">
        <w:tc>
          <w:tcPr>
            <w:tcW w:w="2629" w:type="dxa"/>
          </w:tcPr>
          <w:p w14:paraId="1E2657A0" w14:textId="77777777" w:rsidR="00E53447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José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Llangarí</w:t>
            </w:r>
            <w:proofErr w:type="spellEnd"/>
          </w:p>
        </w:tc>
        <w:tc>
          <w:tcPr>
            <w:tcW w:w="5865" w:type="dxa"/>
            <w:vMerge/>
            <w:vAlign w:val="center"/>
          </w:tcPr>
          <w:p w14:paraId="3FFC45C1" w14:textId="77777777" w:rsidR="00E53447" w:rsidRPr="00117374" w:rsidRDefault="00E53447" w:rsidP="005E03AB">
            <w:pPr>
              <w:ind w:left="320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2F587F2" w14:textId="7EC6BCF0" w:rsidR="00E53447" w:rsidRDefault="00E53447" w:rsidP="00E53447"/>
    <w:p w14:paraId="294B2C9D" w14:textId="77777777" w:rsidR="00EB5817" w:rsidRDefault="00EB5817" w:rsidP="00E53447"/>
    <w:p w14:paraId="406D0EE7" w14:textId="77777777" w:rsidR="00E53447" w:rsidRDefault="00E53447" w:rsidP="00E53447">
      <w:r>
        <w:lastRenderedPageBreak/>
        <w:t>Objetivo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8"/>
        <w:gridCol w:w="5866"/>
      </w:tblGrid>
      <w:tr w:rsidR="00E53447" w:rsidRPr="00117374" w14:paraId="1160B96B" w14:textId="77777777" w:rsidTr="005E03AB">
        <w:tc>
          <w:tcPr>
            <w:tcW w:w="2628" w:type="dxa"/>
            <w:shd w:val="clear" w:color="auto" w:fill="002060"/>
            <w:vAlign w:val="center"/>
          </w:tcPr>
          <w:p w14:paraId="32E19267" w14:textId="77777777" w:rsidR="00E53447" w:rsidRPr="00117374" w:rsidRDefault="00E53447" w:rsidP="005E03AB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17374">
              <w:rPr>
                <w:rFonts w:asciiTheme="minorHAnsi" w:eastAsia="Times New Roman" w:hAnsiTheme="minorHAnsi" w:cstheme="minorHAnsi"/>
                <w:b/>
              </w:rPr>
              <w:t>Nombre del Ciudadano</w:t>
            </w:r>
          </w:p>
        </w:tc>
        <w:tc>
          <w:tcPr>
            <w:tcW w:w="5866" w:type="dxa"/>
            <w:shd w:val="clear" w:color="auto" w:fill="002060"/>
          </w:tcPr>
          <w:p w14:paraId="12BA5522" w14:textId="77777777" w:rsidR="00E53447" w:rsidRPr="00117374" w:rsidRDefault="00E53447" w:rsidP="005E03AB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Tema de interés sobre el proceso de rendición de cuentas 2023</w:t>
            </w:r>
          </w:p>
        </w:tc>
      </w:tr>
      <w:tr w:rsidR="00E53447" w:rsidRPr="00117374" w14:paraId="40E6DDCE" w14:textId="77777777" w:rsidTr="005E03AB">
        <w:tc>
          <w:tcPr>
            <w:tcW w:w="2628" w:type="dxa"/>
          </w:tcPr>
          <w:p w14:paraId="46B5FCF6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Pablo Arias</w:t>
            </w:r>
          </w:p>
        </w:tc>
        <w:tc>
          <w:tcPr>
            <w:tcW w:w="5866" w:type="dxa"/>
            <w:vMerge w:val="restart"/>
            <w:vAlign w:val="center"/>
          </w:tcPr>
          <w:p w14:paraId="4EB640F5" w14:textId="77777777" w:rsidR="00E53447" w:rsidRPr="00117374" w:rsidRDefault="00E53447" w:rsidP="004713BE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se hace mantenimiento con frecuencia al alumbrado público?</w:t>
            </w:r>
          </w:p>
        </w:tc>
      </w:tr>
      <w:tr w:rsidR="00E53447" w:rsidRPr="00117374" w14:paraId="6A72430C" w14:textId="77777777" w:rsidTr="005E03AB">
        <w:tc>
          <w:tcPr>
            <w:tcW w:w="2628" w:type="dxa"/>
          </w:tcPr>
          <w:p w14:paraId="73D809C4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Wendy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Tuapanta</w:t>
            </w:r>
            <w:proofErr w:type="spellEnd"/>
          </w:p>
        </w:tc>
        <w:tc>
          <w:tcPr>
            <w:tcW w:w="5866" w:type="dxa"/>
            <w:vMerge/>
          </w:tcPr>
          <w:p w14:paraId="41FB8D8D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5FE36877" w14:textId="77777777" w:rsidTr="005E03AB">
        <w:tc>
          <w:tcPr>
            <w:tcW w:w="2628" w:type="dxa"/>
          </w:tcPr>
          <w:p w14:paraId="3C83019F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Eduardo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866" w:type="dxa"/>
            <w:vMerge/>
          </w:tcPr>
          <w:p w14:paraId="08E1F793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4FCD3CB3" w14:textId="77777777" w:rsidTr="005E03AB">
        <w:tc>
          <w:tcPr>
            <w:tcW w:w="2628" w:type="dxa"/>
          </w:tcPr>
          <w:p w14:paraId="322B8190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José Díaz</w:t>
            </w:r>
          </w:p>
        </w:tc>
        <w:tc>
          <w:tcPr>
            <w:tcW w:w="5866" w:type="dxa"/>
            <w:vMerge/>
          </w:tcPr>
          <w:p w14:paraId="4A162D1B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5332FF92" w14:textId="77777777" w:rsidTr="005E03AB">
        <w:tc>
          <w:tcPr>
            <w:tcW w:w="2628" w:type="dxa"/>
          </w:tcPr>
          <w:p w14:paraId="0F9E7B58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Wendy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Tuapanta</w:t>
            </w:r>
            <w:proofErr w:type="spellEnd"/>
          </w:p>
        </w:tc>
        <w:tc>
          <w:tcPr>
            <w:tcW w:w="5866" w:type="dxa"/>
            <w:vMerge w:val="restart"/>
            <w:vAlign w:val="center"/>
          </w:tcPr>
          <w:p w14:paraId="4DEE8A0D" w14:textId="77777777" w:rsidR="00E53447" w:rsidRPr="00117374" w:rsidRDefault="00E53447" w:rsidP="004713BE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se hace mantenimiento con frecuencia a áreas verdes?</w:t>
            </w:r>
          </w:p>
        </w:tc>
      </w:tr>
      <w:tr w:rsidR="00E53447" w:rsidRPr="00117374" w14:paraId="0DE78272" w14:textId="77777777" w:rsidTr="005E03AB">
        <w:tc>
          <w:tcPr>
            <w:tcW w:w="2628" w:type="dxa"/>
          </w:tcPr>
          <w:p w14:paraId="66835EA0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Jorge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Asantuña</w:t>
            </w:r>
            <w:proofErr w:type="spellEnd"/>
          </w:p>
        </w:tc>
        <w:tc>
          <w:tcPr>
            <w:tcW w:w="5866" w:type="dxa"/>
            <w:vMerge/>
          </w:tcPr>
          <w:p w14:paraId="58D2111E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01D7B760" w14:textId="77777777" w:rsidTr="005E03AB">
        <w:tc>
          <w:tcPr>
            <w:tcW w:w="2628" w:type="dxa"/>
          </w:tcPr>
          <w:p w14:paraId="0583FB07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Ana Cazos</w:t>
            </w:r>
          </w:p>
        </w:tc>
        <w:tc>
          <w:tcPr>
            <w:tcW w:w="5866" w:type="dxa"/>
            <w:vMerge/>
          </w:tcPr>
          <w:p w14:paraId="3341E415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13B8B7EA" w14:textId="77777777" w:rsidTr="005E03AB">
        <w:tc>
          <w:tcPr>
            <w:tcW w:w="2628" w:type="dxa"/>
          </w:tcPr>
          <w:p w14:paraId="4BA284C3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Eduardo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866" w:type="dxa"/>
            <w:vMerge w:val="restart"/>
            <w:vAlign w:val="center"/>
          </w:tcPr>
          <w:p w14:paraId="34CC1119" w14:textId="77777777" w:rsidR="00E53447" w:rsidRPr="00117374" w:rsidRDefault="00E53447" w:rsidP="004713BE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se ha realizado el mantenimiento de Alcantarillado en los últimos 45 años?</w:t>
            </w:r>
          </w:p>
        </w:tc>
      </w:tr>
      <w:tr w:rsidR="00E53447" w:rsidRPr="00117374" w14:paraId="5C2EE34A" w14:textId="77777777" w:rsidTr="005E03AB">
        <w:tc>
          <w:tcPr>
            <w:tcW w:w="2628" w:type="dxa"/>
          </w:tcPr>
          <w:p w14:paraId="30743897" w14:textId="77777777" w:rsidR="00E53447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Rosa Ramos</w:t>
            </w:r>
          </w:p>
        </w:tc>
        <w:tc>
          <w:tcPr>
            <w:tcW w:w="5866" w:type="dxa"/>
            <w:vMerge/>
          </w:tcPr>
          <w:p w14:paraId="75ABD59D" w14:textId="77777777" w:rsidR="00E53447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2368294D" w14:textId="77777777" w:rsidTr="005E03AB">
        <w:tc>
          <w:tcPr>
            <w:tcW w:w="2628" w:type="dxa"/>
          </w:tcPr>
          <w:p w14:paraId="0DD28672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Segundo Ases</w:t>
            </w:r>
          </w:p>
        </w:tc>
        <w:tc>
          <w:tcPr>
            <w:tcW w:w="5866" w:type="dxa"/>
          </w:tcPr>
          <w:p w14:paraId="607C80DB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se ha intervenido con Bacheo y no se han realizado mantenimientos en fugas de agua potable en el sector de Toctiuco?</w:t>
            </w:r>
          </w:p>
        </w:tc>
      </w:tr>
    </w:tbl>
    <w:p w14:paraId="6E053D58" w14:textId="77777777" w:rsidR="00E53447" w:rsidRDefault="00E53447" w:rsidP="00E53447"/>
    <w:p w14:paraId="5A0F5905" w14:textId="77777777" w:rsidR="00E53447" w:rsidRDefault="00E53447" w:rsidP="00E53447">
      <w:r>
        <w:t>Objetivo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5865"/>
      </w:tblGrid>
      <w:tr w:rsidR="00E53447" w:rsidRPr="00117374" w14:paraId="0D1622F3" w14:textId="77777777" w:rsidTr="005E03AB">
        <w:tc>
          <w:tcPr>
            <w:tcW w:w="2629" w:type="dxa"/>
            <w:shd w:val="clear" w:color="auto" w:fill="002060"/>
            <w:vAlign w:val="center"/>
          </w:tcPr>
          <w:p w14:paraId="19D6FEFE" w14:textId="77777777" w:rsidR="00E53447" w:rsidRPr="00117374" w:rsidRDefault="00E53447" w:rsidP="005E03AB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17374">
              <w:rPr>
                <w:rFonts w:asciiTheme="minorHAnsi" w:eastAsia="Times New Roman" w:hAnsiTheme="minorHAnsi" w:cstheme="minorHAnsi"/>
                <w:b/>
              </w:rPr>
              <w:t>Nombre del Ciudadano</w:t>
            </w:r>
          </w:p>
        </w:tc>
        <w:tc>
          <w:tcPr>
            <w:tcW w:w="5865" w:type="dxa"/>
            <w:shd w:val="clear" w:color="auto" w:fill="002060"/>
          </w:tcPr>
          <w:p w14:paraId="68011882" w14:textId="77777777" w:rsidR="00E53447" w:rsidRPr="00117374" w:rsidRDefault="00E53447" w:rsidP="005E03AB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Tema de interés sobre el proceso de rendición de cuentas 2023</w:t>
            </w:r>
          </w:p>
        </w:tc>
      </w:tr>
      <w:tr w:rsidR="00E53447" w:rsidRPr="00117374" w14:paraId="25DF4024" w14:textId="77777777" w:rsidTr="005E03AB">
        <w:tc>
          <w:tcPr>
            <w:tcW w:w="2629" w:type="dxa"/>
          </w:tcPr>
          <w:p w14:paraId="25477116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Pablo Arias</w:t>
            </w:r>
          </w:p>
        </w:tc>
        <w:tc>
          <w:tcPr>
            <w:tcW w:w="5865" w:type="dxa"/>
          </w:tcPr>
          <w:p w14:paraId="40CA244C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no existen más Parqueaderos en el Centro Histórico?</w:t>
            </w:r>
          </w:p>
        </w:tc>
      </w:tr>
      <w:tr w:rsidR="00E53447" w:rsidRPr="00117374" w14:paraId="17184C03" w14:textId="77777777" w:rsidTr="005E03AB">
        <w:tc>
          <w:tcPr>
            <w:tcW w:w="2629" w:type="dxa"/>
          </w:tcPr>
          <w:p w14:paraId="00AC7854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Eduardo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Yugcha</w:t>
            </w:r>
            <w:proofErr w:type="spellEnd"/>
          </w:p>
        </w:tc>
        <w:tc>
          <w:tcPr>
            <w:tcW w:w="5865" w:type="dxa"/>
            <w:vMerge w:val="restart"/>
            <w:vAlign w:val="center"/>
          </w:tcPr>
          <w:p w14:paraId="7390DA6C" w14:textId="77777777" w:rsidR="00E53447" w:rsidRPr="00117374" w:rsidRDefault="00E53447" w:rsidP="004713BE">
            <w:pPr>
              <w:ind w:left="375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Falta de Señalización peatonal y en las paradas de transporte público y falta de señalización de control de velocidad.</w:t>
            </w:r>
          </w:p>
        </w:tc>
      </w:tr>
      <w:tr w:rsidR="00E53447" w:rsidRPr="00117374" w14:paraId="7A7725D9" w14:textId="77777777" w:rsidTr="005E03AB">
        <w:tc>
          <w:tcPr>
            <w:tcW w:w="2629" w:type="dxa"/>
          </w:tcPr>
          <w:p w14:paraId="1A28C7F7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Wendy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Tuapanta</w:t>
            </w:r>
            <w:proofErr w:type="spellEnd"/>
          </w:p>
        </w:tc>
        <w:tc>
          <w:tcPr>
            <w:tcW w:w="5865" w:type="dxa"/>
            <w:vMerge/>
          </w:tcPr>
          <w:p w14:paraId="298BFD0A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704B6281" w14:textId="77777777" w:rsidTr="005E03AB">
        <w:tc>
          <w:tcPr>
            <w:tcW w:w="2629" w:type="dxa"/>
          </w:tcPr>
          <w:p w14:paraId="47F3DF08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Luz Tapia</w:t>
            </w:r>
          </w:p>
        </w:tc>
        <w:tc>
          <w:tcPr>
            <w:tcW w:w="5865" w:type="dxa"/>
            <w:vMerge/>
          </w:tcPr>
          <w:p w14:paraId="71C010A4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2FF0CEB6" w14:textId="77777777" w:rsidTr="005E03AB">
        <w:tc>
          <w:tcPr>
            <w:tcW w:w="2629" w:type="dxa"/>
          </w:tcPr>
          <w:p w14:paraId="170EE3AE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Jorge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Asantuña</w:t>
            </w:r>
            <w:proofErr w:type="spellEnd"/>
          </w:p>
        </w:tc>
        <w:tc>
          <w:tcPr>
            <w:tcW w:w="5865" w:type="dxa"/>
            <w:vMerge w:val="restart"/>
            <w:vAlign w:val="center"/>
          </w:tcPr>
          <w:p w14:paraId="31414495" w14:textId="77777777" w:rsidR="00E53447" w:rsidRPr="00117374" w:rsidRDefault="00E53447" w:rsidP="004713BE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¿Por qué existe Demora del Transporte público y no existe mantenimiento del mismo, a su vez, no hay mejora en la seguridad del transporte?</w:t>
            </w:r>
          </w:p>
        </w:tc>
      </w:tr>
      <w:tr w:rsidR="00E53447" w:rsidRPr="00117374" w14:paraId="0636E156" w14:textId="77777777" w:rsidTr="005E03AB">
        <w:tc>
          <w:tcPr>
            <w:tcW w:w="2629" w:type="dxa"/>
          </w:tcPr>
          <w:p w14:paraId="4436FA01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Ana Cazos</w:t>
            </w:r>
          </w:p>
        </w:tc>
        <w:tc>
          <w:tcPr>
            <w:tcW w:w="5865" w:type="dxa"/>
            <w:vMerge/>
            <w:vAlign w:val="center"/>
          </w:tcPr>
          <w:p w14:paraId="0C21C2B2" w14:textId="77777777" w:rsidR="00E53447" w:rsidRPr="00117374" w:rsidRDefault="00E53447" w:rsidP="005E03AB">
            <w:pPr>
              <w:ind w:left="320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53447" w:rsidRPr="00117374" w14:paraId="07F5B1C6" w14:textId="77777777" w:rsidTr="005E03AB">
        <w:tc>
          <w:tcPr>
            <w:tcW w:w="2629" w:type="dxa"/>
          </w:tcPr>
          <w:p w14:paraId="026F5C57" w14:textId="77777777" w:rsidR="00E53447" w:rsidRPr="00117374" w:rsidRDefault="00E53447" w:rsidP="005E03AB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Rosa Ramos</w:t>
            </w:r>
          </w:p>
        </w:tc>
        <w:tc>
          <w:tcPr>
            <w:tcW w:w="5865" w:type="dxa"/>
            <w:vMerge/>
          </w:tcPr>
          <w:p w14:paraId="05361CA6" w14:textId="77777777" w:rsidR="00E53447" w:rsidRPr="00117374" w:rsidRDefault="00E53447" w:rsidP="005E03AB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A55E43D" w14:textId="0E0980CA" w:rsidR="00FF646F" w:rsidRPr="00232420" w:rsidRDefault="00FF646F" w:rsidP="00117374">
      <w:pPr>
        <w:spacing w:after="0"/>
        <w:jc w:val="both"/>
        <w:rPr>
          <w:rFonts w:asciiTheme="minorHAnsi" w:hAnsiTheme="minorHAnsi" w:cstheme="minorHAnsi"/>
          <w:lang w:val="es-ES"/>
        </w:rPr>
      </w:pPr>
    </w:p>
    <w:p w14:paraId="1D9E6F32" w14:textId="77777777" w:rsidR="00FF646F" w:rsidRPr="00232420" w:rsidRDefault="00FF646F" w:rsidP="00117374">
      <w:pPr>
        <w:spacing w:after="0"/>
        <w:jc w:val="both"/>
        <w:rPr>
          <w:rFonts w:asciiTheme="minorHAnsi" w:hAnsiTheme="minorHAnsi" w:cstheme="minorHAnsi"/>
          <w:lang w:val="es-ES"/>
        </w:rPr>
      </w:pPr>
    </w:p>
    <w:p w14:paraId="01D9DBC9" w14:textId="5C8F5A55" w:rsidR="009F679D" w:rsidRPr="004B11AC" w:rsidRDefault="004B11AC" w:rsidP="00117374">
      <w:pPr>
        <w:jc w:val="both"/>
        <w:rPr>
          <w:rFonts w:asciiTheme="minorHAnsi" w:hAnsiTheme="minorHAnsi" w:cstheme="minorHAnsi"/>
          <w:b/>
        </w:rPr>
      </w:pPr>
      <w:r w:rsidRPr="004B11AC">
        <w:rPr>
          <w:rFonts w:asciiTheme="minorHAnsi" w:hAnsiTheme="minorHAnsi" w:cstheme="minorHAnsi"/>
          <w:b/>
        </w:rPr>
        <w:t>Eje Estratégico- Económico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8"/>
        <w:gridCol w:w="5974"/>
      </w:tblGrid>
      <w:tr w:rsidR="00232420" w:rsidRPr="00117374" w14:paraId="2581DC4B" w14:textId="77777777" w:rsidTr="00C13A54">
        <w:tc>
          <w:tcPr>
            <w:tcW w:w="2668" w:type="dxa"/>
            <w:shd w:val="clear" w:color="auto" w:fill="002060"/>
            <w:vAlign w:val="center"/>
          </w:tcPr>
          <w:p w14:paraId="7480AB7A" w14:textId="77777777" w:rsidR="00232420" w:rsidRPr="00117374" w:rsidRDefault="00232420" w:rsidP="00C13A54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17374">
              <w:rPr>
                <w:rFonts w:asciiTheme="minorHAnsi" w:eastAsia="Times New Roman" w:hAnsiTheme="minorHAnsi" w:cstheme="minorHAnsi"/>
                <w:b/>
              </w:rPr>
              <w:t>Nombre del Ciudadano</w:t>
            </w:r>
          </w:p>
        </w:tc>
        <w:tc>
          <w:tcPr>
            <w:tcW w:w="5974" w:type="dxa"/>
            <w:shd w:val="clear" w:color="auto" w:fill="002060"/>
          </w:tcPr>
          <w:p w14:paraId="073F613C" w14:textId="77777777" w:rsidR="00232420" w:rsidRPr="00117374" w:rsidRDefault="00232420" w:rsidP="00C13A54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Tema de interés sobre el proceso de rendición de cuentas 2023</w:t>
            </w:r>
          </w:p>
        </w:tc>
      </w:tr>
      <w:tr w:rsidR="00E31EA9" w:rsidRPr="00117374" w14:paraId="2804624F" w14:textId="77777777" w:rsidTr="00C13A54">
        <w:tc>
          <w:tcPr>
            <w:tcW w:w="2668" w:type="dxa"/>
          </w:tcPr>
          <w:p w14:paraId="01ECE425" w14:textId="0DCB7DC0" w:rsidR="00E31EA9" w:rsidRPr="00117374" w:rsidRDefault="00E31EA9" w:rsidP="00E31EA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Nancy Pillisa, Graciela Cevallos</w:t>
            </w:r>
          </w:p>
        </w:tc>
        <w:tc>
          <w:tcPr>
            <w:tcW w:w="5974" w:type="dxa"/>
          </w:tcPr>
          <w:p w14:paraId="77F90A13" w14:textId="3D5BC57E" w:rsidR="00E31EA9" w:rsidRPr="00117374" w:rsidRDefault="00E31EA9" w:rsidP="00E31EA9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Fondo semilla de Conquito</w:t>
            </w:r>
          </w:p>
        </w:tc>
      </w:tr>
      <w:tr w:rsidR="00E31EA9" w:rsidRPr="00117374" w14:paraId="28840A04" w14:textId="77777777" w:rsidTr="00C13A54">
        <w:tc>
          <w:tcPr>
            <w:tcW w:w="2668" w:type="dxa"/>
          </w:tcPr>
          <w:p w14:paraId="783EB40D" w14:textId="778BE09D" w:rsidR="00E31EA9" w:rsidRPr="00117374" w:rsidRDefault="00E31EA9" w:rsidP="00E31EA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Miriam Sánchez</w:t>
            </w:r>
          </w:p>
        </w:tc>
        <w:tc>
          <w:tcPr>
            <w:tcW w:w="5974" w:type="dxa"/>
          </w:tcPr>
          <w:p w14:paraId="188E5C9F" w14:textId="4C34D27B" w:rsidR="00E31EA9" w:rsidRPr="00117374" w:rsidRDefault="00E31EA9" w:rsidP="00E31EA9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Más comunicación de las obras económicas que se ejecutaron en el DMQ</w:t>
            </w:r>
          </w:p>
        </w:tc>
      </w:tr>
      <w:tr w:rsidR="00E31EA9" w:rsidRPr="00117374" w14:paraId="78AEE181" w14:textId="77777777" w:rsidTr="00C13A54">
        <w:tc>
          <w:tcPr>
            <w:tcW w:w="2668" w:type="dxa"/>
          </w:tcPr>
          <w:p w14:paraId="6C811584" w14:textId="217BA4CF" w:rsidR="00E31EA9" w:rsidRPr="00117374" w:rsidRDefault="00E31EA9" w:rsidP="00E31EA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Rosa Cóndor</w:t>
            </w:r>
          </w:p>
        </w:tc>
        <w:tc>
          <w:tcPr>
            <w:tcW w:w="5974" w:type="dxa"/>
          </w:tcPr>
          <w:p w14:paraId="2F234F88" w14:textId="1F6E50CC" w:rsidR="00E31EA9" w:rsidRPr="00117374" w:rsidRDefault="00E31EA9" w:rsidP="00E31EA9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Información sobre Senderos Seguros y como tener esto en mi barrio que es necesario </w:t>
            </w:r>
          </w:p>
        </w:tc>
      </w:tr>
      <w:tr w:rsidR="00E31EA9" w:rsidRPr="00117374" w14:paraId="7CF8D85B" w14:textId="77777777" w:rsidTr="00C13A54">
        <w:tc>
          <w:tcPr>
            <w:tcW w:w="2668" w:type="dxa"/>
          </w:tcPr>
          <w:p w14:paraId="680E0E8B" w14:textId="661E7368" w:rsidR="00E31EA9" w:rsidRPr="00117374" w:rsidRDefault="00E31EA9" w:rsidP="00E31EA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Fabiola Montufar</w:t>
            </w:r>
          </w:p>
        </w:tc>
        <w:tc>
          <w:tcPr>
            <w:tcW w:w="5974" w:type="dxa"/>
          </w:tcPr>
          <w:p w14:paraId="7E50CDEC" w14:textId="393E39B1" w:rsidR="00E31EA9" w:rsidRPr="00117374" w:rsidRDefault="00E31EA9" w:rsidP="00E31EA9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Informar sobre los temas del eje económico y a través de que medio se socializo y a quien está dirigido los programas </w:t>
            </w:r>
          </w:p>
        </w:tc>
      </w:tr>
      <w:tr w:rsidR="00E31EA9" w:rsidRPr="00117374" w14:paraId="31FE95DE" w14:textId="77777777" w:rsidTr="00C13A54">
        <w:tc>
          <w:tcPr>
            <w:tcW w:w="2668" w:type="dxa"/>
          </w:tcPr>
          <w:p w14:paraId="7191248D" w14:textId="23381E22" w:rsidR="00E31EA9" w:rsidRPr="00117374" w:rsidRDefault="00E31EA9" w:rsidP="00E31EA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Rodrigo Asifuela</w:t>
            </w:r>
          </w:p>
        </w:tc>
        <w:tc>
          <w:tcPr>
            <w:tcW w:w="5974" w:type="dxa"/>
          </w:tcPr>
          <w:p w14:paraId="68341B0C" w14:textId="3AE8C83B" w:rsidR="00E31EA9" w:rsidRPr="00117374" w:rsidRDefault="00E31EA9" w:rsidP="00E31EA9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Más información sobre los programas ejecutados dentro del eje estratégico</w:t>
            </w:r>
          </w:p>
        </w:tc>
      </w:tr>
      <w:tr w:rsidR="00E31EA9" w:rsidRPr="00117374" w14:paraId="36B6F601" w14:textId="77777777" w:rsidTr="00C13A54">
        <w:tc>
          <w:tcPr>
            <w:tcW w:w="2668" w:type="dxa"/>
          </w:tcPr>
          <w:p w14:paraId="0EC83ED1" w14:textId="0F565D06" w:rsidR="00E31EA9" w:rsidRPr="00117374" w:rsidRDefault="00E31EA9" w:rsidP="00E31EA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Augusto Llumiquinga</w:t>
            </w:r>
          </w:p>
        </w:tc>
        <w:tc>
          <w:tcPr>
            <w:tcW w:w="5974" w:type="dxa"/>
          </w:tcPr>
          <w:p w14:paraId="331E913F" w14:textId="7F3B5DA2" w:rsidR="00E31EA9" w:rsidRPr="00117374" w:rsidRDefault="00E31EA9" w:rsidP="00E31EA9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Mayor información sobre los ejes económicos del lugar donde resido</w:t>
            </w:r>
          </w:p>
        </w:tc>
      </w:tr>
      <w:tr w:rsidR="00E31EA9" w:rsidRPr="00117374" w14:paraId="7553BBCF" w14:textId="77777777" w:rsidTr="00C13A54">
        <w:tc>
          <w:tcPr>
            <w:tcW w:w="2668" w:type="dxa"/>
          </w:tcPr>
          <w:p w14:paraId="62EDAE5F" w14:textId="2384015F" w:rsidR="00E31EA9" w:rsidRPr="00117374" w:rsidRDefault="00E31EA9" w:rsidP="00E31EA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Carlos Figueroa</w:t>
            </w:r>
          </w:p>
        </w:tc>
        <w:tc>
          <w:tcPr>
            <w:tcW w:w="5974" w:type="dxa"/>
          </w:tcPr>
          <w:p w14:paraId="53476753" w14:textId="5B1F3994" w:rsidR="00E31EA9" w:rsidRPr="00117374" w:rsidRDefault="00E31EA9" w:rsidP="00E31EA9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Que se impulse la productividad y se realice obras de acuerdo a la necesidad de los barrios y que los mismos sean de calidad </w:t>
            </w:r>
          </w:p>
        </w:tc>
      </w:tr>
      <w:tr w:rsidR="00E31EA9" w:rsidRPr="00117374" w14:paraId="47B396E2" w14:textId="77777777" w:rsidTr="00C13A54">
        <w:tc>
          <w:tcPr>
            <w:tcW w:w="2668" w:type="dxa"/>
          </w:tcPr>
          <w:p w14:paraId="2858DA2E" w14:textId="0AEB4B2C" w:rsidR="00E31EA9" w:rsidRPr="00117374" w:rsidRDefault="00E31EA9" w:rsidP="00E31EA9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Erika Cedeño</w:t>
            </w:r>
          </w:p>
        </w:tc>
        <w:tc>
          <w:tcPr>
            <w:tcW w:w="5974" w:type="dxa"/>
          </w:tcPr>
          <w:p w14:paraId="73B6D26D" w14:textId="7FAF7E05" w:rsidR="00E31EA9" w:rsidRPr="00117374" w:rsidRDefault="00E31EA9" w:rsidP="00E31EA9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Información clara sobre las obras en diferentes sectores y a que sectores fueron distribuidos los fondos semillas de Conquito</w:t>
            </w:r>
          </w:p>
        </w:tc>
      </w:tr>
    </w:tbl>
    <w:p w14:paraId="0B315683" w14:textId="27B99A85" w:rsidR="009F679D" w:rsidRPr="00232420" w:rsidRDefault="009F679D" w:rsidP="00117374">
      <w:pPr>
        <w:spacing w:after="0"/>
        <w:jc w:val="both"/>
        <w:rPr>
          <w:rFonts w:asciiTheme="minorHAnsi" w:hAnsiTheme="minorHAnsi" w:cstheme="minorHAnsi"/>
        </w:rPr>
      </w:pPr>
    </w:p>
    <w:p w14:paraId="0D9EDA7D" w14:textId="77777777" w:rsidR="00FF646F" w:rsidRPr="00232420" w:rsidRDefault="00FF646F" w:rsidP="00117374">
      <w:pPr>
        <w:spacing w:after="0"/>
        <w:jc w:val="both"/>
        <w:rPr>
          <w:rFonts w:asciiTheme="minorHAnsi" w:hAnsiTheme="minorHAnsi" w:cstheme="minorHAnsi"/>
          <w:lang w:val="es-ES"/>
        </w:rPr>
      </w:pPr>
    </w:p>
    <w:p w14:paraId="787AD6BB" w14:textId="147CB3F5" w:rsidR="009F679D" w:rsidRPr="004B11AC" w:rsidRDefault="004B11AC" w:rsidP="00117374">
      <w:pPr>
        <w:spacing w:after="0"/>
        <w:jc w:val="both"/>
        <w:rPr>
          <w:rFonts w:asciiTheme="minorHAnsi" w:hAnsiTheme="minorHAnsi" w:cstheme="minorHAnsi"/>
          <w:b/>
        </w:rPr>
      </w:pPr>
      <w:r w:rsidRPr="004B11AC">
        <w:rPr>
          <w:rFonts w:asciiTheme="minorHAnsi" w:hAnsiTheme="minorHAnsi" w:cstheme="minorHAnsi"/>
          <w:b/>
        </w:rPr>
        <w:t>Eje Estratégico- Social</w:t>
      </w:r>
    </w:p>
    <w:p w14:paraId="0F1071A2" w14:textId="77777777" w:rsidR="004B11AC" w:rsidRPr="00117374" w:rsidRDefault="004B11AC" w:rsidP="00117374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8"/>
        <w:gridCol w:w="5974"/>
      </w:tblGrid>
      <w:tr w:rsidR="00232420" w:rsidRPr="00117374" w14:paraId="397EF8A0" w14:textId="77777777" w:rsidTr="00C13A54">
        <w:tc>
          <w:tcPr>
            <w:tcW w:w="2668" w:type="dxa"/>
            <w:shd w:val="clear" w:color="auto" w:fill="002060"/>
            <w:vAlign w:val="center"/>
          </w:tcPr>
          <w:p w14:paraId="06294D1C" w14:textId="77777777" w:rsidR="00232420" w:rsidRPr="00117374" w:rsidRDefault="00232420" w:rsidP="00C13A54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17374">
              <w:rPr>
                <w:rFonts w:asciiTheme="minorHAnsi" w:eastAsia="Times New Roman" w:hAnsiTheme="minorHAnsi" w:cstheme="minorHAnsi"/>
                <w:b/>
              </w:rPr>
              <w:t>Nombre del Ciudadano</w:t>
            </w:r>
          </w:p>
        </w:tc>
        <w:tc>
          <w:tcPr>
            <w:tcW w:w="5974" w:type="dxa"/>
            <w:shd w:val="clear" w:color="auto" w:fill="002060"/>
          </w:tcPr>
          <w:p w14:paraId="797FDE45" w14:textId="77777777" w:rsidR="00232420" w:rsidRPr="00117374" w:rsidRDefault="00232420" w:rsidP="00C13A54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Tema de interés sobre el proceso de rendición de cuentas 2023</w:t>
            </w:r>
          </w:p>
        </w:tc>
      </w:tr>
      <w:tr w:rsidR="009723DC" w:rsidRPr="00117374" w14:paraId="49301344" w14:textId="77777777" w:rsidTr="00C13A54">
        <w:tc>
          <w:tcPr>
            <w:tcW w:w="2668" w:type="dxa"/>
          </w:tcPr>
          <w:p w14:paraId="5714D9D5" w14:textId="00308052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Fausto Caza</w:t>
            </w:r>
          </w:p>
        </w:tc>
        <w:tc>
          <w:tcPr>
            <w:tcW w:w="5974" w:type="dxa"/>
          </w:tcPr>
          <w:p w14:paraId="55F593B3" w14:textId="5FB77B3D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Profundizar la información sobre el eje social respecto a los cumplimientos de la administración actual. </w:t>
            </w:r>
          </w:p>
        </w:tc>
      </w:tr>
      <w:tr w:rsidR="009723DC" w:rsidRPr="00117374" w14:paraId="013A8D51" w14:textId="77777777" w:rsidTr="00C13A54">
        <w:tc>
          <w:tcPr>
            <w:tcW w:w="2668" w:type="dxa"/>
          </w:tcPr>
          <w:p w14:paraId="545FFE5B" w14:textId="1CFFCEDF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Sonia Logroño</w:t>
            </w:r>
          </w:p>
        </w:tc>
        <w:tc>
          <w:tcPr>
            <w:tcW w:w="5974" w:type="dxa"/>
          </w:tcPr>
          <w:p w14:paraId="01ADBD0F" w14:textId="1CAFFE9B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 iluminación, porque no se cumplió en su totalidad, en la Loma Grande</w:t>
            </w:r>
          </w:p>
        </w:tc>
      </w:tr>
      <w:tr w:rsidR="009723DC" w:rsidRPr="00117374" w14:paraId="46CB9684" w14:textId="77777777" w:rsidTr="00C13A54">
        <w:tc>
          <w:tcPr>
            <w:tcW w:w="2668" w:type="dxa"/>
          </w:tcPr>
          <w:p w14:paraId="3E4C1DFE" w14:textId="26C73FA0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Sonia Logroño</w:t>
            </w:r>
          </w:p>
        </w:tc>
        <w:tc>
          <w:tcPr>
            <w:tcW w:w="5974" w:type="dxa"/>
          </w:tcPr>
          <w:p w14:paraId="09276147" w14:textId="44E0A342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 ausencia de psicólogos en el centro de salud n1, porque no se cumplió la propuesta de aumentar los psicólogos</w:t>
            </w:r>
          </w:p>
        </w:tc>
      </w:tr>
      <w:tr w:rsidR="009723DC" w:rsidRPr="00117374" w14:paraId="17CD6F09" w14:textId="77777777" w:rsidTr="00C13A54">
        <w:tc>
          <w:tcPr>
            <w:tcW w:w="2668" w:type="dxa"/>
          </w:tcPr>
          <w:p w14:paraId="0B5A28DD" w14:textId="78E3F569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Sonia Logroño</w:t>
            </w:r>
          </w:p>
        </w:tc>
        <w:tc>
          <w:tcPr>
            <w:tcW w:w="5974" w:type="dxa"/>
          </w:tcPr>
          <w:p w14:paraId="1CDE50C6" w14:textId="5C4AC690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Porque no se habilitó la UPC de Santo Domingo</w:t>
            </w:r>
          </w:p>
        </w:tc>
      </w:tr>
      <w:tr w:rsidR="009723DC" w:rsidRPr="00117374" w14:paraId="6E74179D" w14:textId="77777777" w:rsidTr="00C13A54">
        <w:tc>
          <w:tcPr>
            <w:tcW w:w="2668" w:type="dxa"/>
          </w:tcPr>
          <w:p w14:paraId="3F295B1A" w14:textId="3BB0613F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Fausto Caza</w:t>
            </w:r>
          </w:p>
        </w:tc>
        <w:tc>
          <w:tcPr>
            <w:tcW w:w="5974" w:type="dxa"/>
          </w:tcPr>
          <w:p w14:paraId="3098BC14" w14:textId="788F8D0B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Porque no se cumplió la proforma presupuestaria del eje social al 100%</w:t>
            </w:r>
          </w:p>
        </w:tc>
      </w:tr>
      <w:tr w:rsidR="009723DC" w:rsidRPr="00117374" w14:paraId="430D6872" w14:textId="77777777" w:rsidTr="00C13A54">
        <w:tc>
          <w:tcPr>
            <w:tcW w:w="2668" w:type="dxa"/>
          </w:tcPr>
          <w:p w14:paraId="76BAE5C2" w14:textId="3622D310" w:rsidR="009723DC" w:rsidRPr="00117374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Fausto Caza</w:t>
            </w:r>
          </w:p>
        </w:tc>
        <w:tc>
          <w:tcPr>
            <w:tcW w:w="5974" w:type="dxa"/>
          </w:tcPr>
          <w:p w14:paraId="7B0D29E6" w14:textId="7107CE39" w:rsidR="009723DC" w:rsidRPr="00117374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De las 50 camionetas y motos como fue la distribución a cada zonal</w:t>
            </w:r>
          </w:p>
        </w:tc>
      </w:tr>
      <w:tr w:rsidR="009723DC" w:rsidRPr="00117374" w14:paraId="1294E510" w14:textId="77777777" w:rsidTr="00C13A54">
        <w:tc>
          <w:tcPr>
            <w:tcW w:w="2668" w:type="dxa"/>
          </w:tcPr>
          <w:p w14:paraId="746CBC0C" w14:textId="537F5080" w:rsidR="009723DC" w:rsidRPr="00117374" w:rsidRDefault="009723DC" w:rsidP="009723DC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Fausto Caza</w:t>
            </w:r>
          </w:p>
        </w:tc>
        <w:tc>
          <w:tcPr>
            <w:tcW w:w="5974" w:type="dxa"/>
          </w:tcPr>
          <w:p w14:paraId="0A770203" w14:textId="564018A3" w:rsidR="009723DC" w:rsidRPr="00117374" w:rsidRDefault="009723DC" w:rsidP="009723DC">
            <w:pPr>
              <w:spacing w:line="276" w:lineRule="auto"/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De los habitantes de calle, cuál va a ser la solución </w:t>
            </w:r>
          </w:p>
        </w:tc>
      </w:tr>
      <w:tr w:rsidR="009723DC" w:rsidRPr="00117374" w14:paraId="3A00A207" w14:textId="77777777" w:rsidTr="00C13A54">
        <w:tc>
          <w:tcPr>
            <w:tcW w:w="2668" w:type="dxa"/>
          </w:tcPr>
          <w:p w14:paraId="6F936CD8" w14:textId="73FE12C2" w:rsidR="009723DC" w:rsidRPr="00117374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Tania Inca</w:t>
            </w:r>
          </w:p>
        </w:tc>
        <w:tc>
          <w:tcPr>
            <w:tcW w:w="5974" w:type="dxa"/>
          </w:tcPr>
          <w:p w14:paraId="05C38CE3" w14:textId="75228BBE" w:rsidR="009723DC" w:rsidRPr="00117374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Cuántos operativos se han realizado, detallar cuantas alarmas comunitarias se instalaron en la zona Manuela Sáenz </w:t>
            </w:r>
          </w:p>
        </w:tc>
      </w:tr>
      <w:tr w:rsidR="009723DC" w:rsidRPr="00117374" w14:paraId="13724D6E" w14:textId="77777777" w:rsidTr="00C13A54">
        <w:tc>
          <w:tcPr>
            <w:tcW w:w="2668" w:type="dxa"/>
          </w:tcPr>
          <w:p w14:paraId="4554BDE9" w14:textId="4957EE2F" w:rsidR="009723DC" w:rsidRPr="00117374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Luis Valverde</w:t>
            </w:r>
          </w:p>
        </w:tc>
        <w:tc>
          <w:tcPr>
            <w:tcW w:w="5974" w:type="dxa"/>
          </w:tcPr>
          <w:p w14:paraId="5F06658A" w14:textId="4D596C25" w:rsidR="009723DC" w:rsidRPr="00117374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Que se realizó para la iluminación de las escalinatas y en las calles transversales</w:t>
            </w:r>
          </w:p>
        </w:tc>
      </w:tr>
      <w:tr w:rsidR="009723DC" w:rsidRPr="00117374" w14:paraId="470B9501" w14:textId="77777777" w:rsidTr="00C13A54">
        <w:tc>
          <w:tcPr>
            <w:tcW w:w="2668" w:type="dxa"/>
          </w:tcPr>
          <w:p w14:paraId="0560E0E3" w14:textId="22601943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Luis Valverde</w:t>
            </w:r>
          </w:p>
        </w:tc>
        <w:tc>
          <w:tcPr>
            <w:tcW w:w="5974" w:type="dxa"/>
          </w:tcPr>
          <w:p w14:paraId="70A00C7A" w14:textId="5BB5E745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Que se haga cumplir con los contratos de las compañías de transporte público</w:t>
            </w:r>
          </w:p>
        </w:tc>
      </w:tr>
      <w:tr w:rsidR="009723DC" w:rsidRPr="00117374" w14:paraId="3829C9BC" w14:textId="77777777" w:rsidTr="00C13A54">
        <w:tc>
          <w:tcPr>
            <w:tcW w:w="2668" w:type="dxa"/>
          </w:tcPr>
          <w:p w14:paraId="40122930" w14:textId="362CF93B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Tania Inca</w:t>
            </w:r>
          </w:p>
        </w:tc>
        <w:tc>
          <w:tcPr>
            <w:tcW w:w="5974" w:type="dxa"/>
          </w:tcPr>
          <w:p w14:paraId="13C2EDCF" w14:textId="00386F87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Por</w:t>
            </w:r>
            <w:r w:rsidR="0014307F">
              <w:rPr>
                <w:rFonts w:asciiTheme="minorHAnsi" w:eastAsia="Times New Roman" w:hAnsiTheme="minorHAnsi" w:cstheme="minorHAnsi"/>
              </w:rPr>
              <w:t xml:space="preserve"> qué no se</w:t>
            </w:r>
            <w:r>
              <w:rPr>
                <w:rFonts w:asciiTheme="minorHAnsi" w:eastAsia="Times New Roman" w:hAnsiTheme="minorHAnsi" w:cstheme="minorHAnsi"/>
              </w:rPr>
              <w:t xml:space="preserve"> descentralizan los eventos culturales, hay muchos en el centro histórico</w:t>
            </w:r>
          </w:p>
        </w:tc>
      </w:tr>
      <w:tr w:rsidR="009723DC" w:rsidRPr="00117374" w14:paraId="5AADCA27" w14:textId="77777777" w:rsidTr="00C13A54">
        <w:tc>
          <w:tcPr>
            <w:tcW w:w="2668" w:type="dxa"/>
          </w:tcPr>
          <w:p w14:paraId="085229D4" w14:textId="58312264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Alejandro Romero</w:t>
            </w:r>
          </w:p>
        </w:tc>
        <w:tc>
          <w:tcPr>
            <w:tcW w:w="5974" w:type="dxa"/>
          </w:tcPr>
          <w:p w14:paraId="531B558C" w14:textId="70014991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Cuáles son las funciones y si se cumplió con los objetivos de las brigadas de salud</w:t>
            </w:r>
          </w:p>
        </w:tc>
      </w:tr>
      <w:tr w:rsidR="009723DC" w:rsidRPr="00117374" w14:paraId="670F540F" w14:textId="77777777" w:rsidTr="00C13A54">
        <w:tc>
          <w:tcPr>
            <w:tcW w:w="2668" w:type="dxa"/>
          </w:tcPr>
          <w:p w14:paraId="0956D921" w14:textId="5218B244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Bertha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Tacuri</w:t>
            </w:r>
            <w:proofErr w:type="spellEnd"/>
          </w:p>
        </w:tc>
        <w:tc>
          <w:tcPr>
            <w:tcW w:w="5974" w:type="dxa"/>
          </w:tcPr>
          <w:p w14:paraId="63D46ABA" w14:textId="187BCD59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Cuantas personas acceden al patronato y porque no se facilita el acceso para el ingreso de más personas</w:t>
            </w:r>
          </w:p>
        </w:tc>
      </w:tr>
      <w:tr w:rsidR="009723DC" w:rsidRPr="00117374" w14:paraId="7E2AAFB7" w14:textId="77777777" w:rsidTr="00C13A54">
        <w:tc>
          <w:tcPr>
            <w:tcW w:w="2668" w:type="dxa"/>
          </w:tcPr>
          <w:p w14:paraId="0BE10D6F" w14:textId="46A40CF2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Tania Inca</w:t>
            </w:r>
          </w:p>
        </w:tc>
        <w:tc>
          <w:tcPr>
            <w:tcW w:w="5974" w:type="dxa"/>
          </w:tcPr>
          <w:p w14:paraId="53CD1851" w14:textId="1E91775C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Falta de personal de Salud en el Centro Histórico</w:t>
            </w:r>
          </w:p>
        </w:tc>
      </w:tr>
      <w:tr w:rsidR="009723DC" w:rsidRPr="00117374" w14:paraId="34D90BAD" w14:textId="77777777" w:rsidTr="00C13A54">
        <w:tc>
          <w:tcPr>
            <w:tcW w:w="2668" w:type="dxa"/>
          </w:tcPr>
          <w:p w14:paraId="12AC5DE2" w14:textId="05A1B74E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Alejandro Romero</w:t>
            </w:r>
          </w:p>
        </w:tc>
        <w:tc>
          <w:tcPr>
            <w:tcW w:w="5974" w:type="dxa"/>
          </w:tcPr>
          <w:p w14:paraId="799A7074" w14:textId="2801DB71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Como se reali</w:t>
            </w:r>
            <w:bookmarkStart w:id="1" w:name="_GoBack"/>
            <w:bookmarkEnd w:id="1"/>
            <w:r>
              <w:rPr>
                <w:rFonts w:asciiTheme="minorHAnsi" w:eastAsia="Times New Roman" w:hAnsiTheme="minorHAnsi" w:cstheme="minorHAnsi"/>
              </w:rPr>
              <w:t>zó el proceso de asignación de Quito Cunas en las parroquias  barrios Existe falta de servicio en las parroquias de la zona centro</w:t>
            </w:r>
          </w:p>
        </w:tc>
      </w:tr>
      <w:tr w:rsidR="009723DC" w:rsidRPr="00117374" w14:paraId="4E1E38C7" w14:textId="77777777" w:rsidTr="00C13A54">
        <w:tc>
          <w:tcPr>
            <w:tcW w:w="2668" w:type="dxa"/>
          </w:tcPr>
          <w:p w14:paraId="654EFC89" w14:textId="7875039B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Tania Inca</w:t>
            </w:r>
          </w:p>
        </w:tc>
        <w:tc>
          <w:tcPr>
            <w:tcW w:w="5974" w:type="dxa"/>
          </w:tcPr>
          <w:p w14:paraId="223B0AE8" w14:textId="3C183EEE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Que temas se han realizado respecto a Fauna Urbana</w:t>
            </w:r>
          </w:p>
        </w:tc>
      </w:tr>
      <w:tr w:rsidR="009723DC" w:rsidRPr="00117374" w14:paraId="6955A5DA" w14:textId="77777777" w:rsidTr="00C13A54">
        <w:tc>
          <w:tcPr>
            <w:tcW w:w="2668" w:type="dxa"/>
          </w:tcPr>
          <w:p w14:paraId="11A6E2C4" w14:textId="15C88AA4" w:rsidR="009723DC" w:rsidRDefault="009723DC" w:rsidP="009723DC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Fausto Caza</w:t>
            </w:r>
          </w:p>
        </w:tc>
        <w:tc>
          <w:tcPr>
            <w:tcW w:w="5974" w:type="dxa"/>
          </w:tcPr>
          <w:p w14:paraId="4A563C57" w14:textId="365D5C0B" w:rsidR="009723DC" w:rsidRDefault="009723DC" w:rsidP="009723DC">
            <w:pPr>
              <w:ind w:left="32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En cuanto a la taza de seguridad cuanto fue la inversión por zonas y cuanto se gastó en cada una</w:t>
            </w:r>
          </w:p>
        </w:tc>
      </w:tr>
    </w:tbl>
    <w:p w14:paraId="120335CC" w14:textId="23BC757A" w:rsidR="009F679D" w:rsidRPr="00117374" w:rsidRDefault="009F679D" w:rsidP="00117374">
      <w:pPr>
        <w:spacing w:after="0"/>
        <w:jc w:val="both"/>
        <w:rPr>
          <w:rFonts w:asciiTheme="minorHAnsi" w:hAnsiTheme="minorHAnsi" w:cstheme="minorHAnsi"/>
        </w:rPr>
      </w:pPr>
    </w:p>
    <w:p w14:paraId="6CDF433B" w14:textId="68AD7E6E" w:rsidR="009F679D" w:rsidRPr="00117374" w:rsidRDefault="009F679D" w:rsidP="00117374">
      <w:pPr>
        <w:spacing w:after="0"/>
        <w:jc w:val="both"/>
        <w:rPr>
          <w:rFonts w:asciiTheme="minorHAnsi" w:hAnsiTheme="minorHAnsi" w:cstheme="minorHAnsi"/>
        </w:rPr>
      </w:pPr>
    </w:p>
    <w:p w14:paraId="1EA9A2F4" w14:textId="48F76273" w:rsidR="00232420" w:rsidRPr="00232420" w:rsidRDefault="00232420" w:rsidP="00232420">
      <w:pPr>
        <w:pStyle w:val="Prrafodelista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 w:rsidRPr="00232420">
        <w:rPr>
          <w:rFonts w:asciiTheme="minorHAnsi" w:hAnsiTheme="minorHAnsi" w:cstheme="minorHAnsi"/>
          <w:b/>
        </w:rPr>
        <w:t>Cierre de la consulta ciudadana</w:t>
      </w:r>
      <w:r>
        <w:rPr>
          <w:rFonts w:asciiTheme="minorHAnsi" w:hAnsiTheme="minorHAnsi" w:cstheme="minorHAnsi"/>
          <w:b/>
          <w:lang w:val="es-EC"/>
        </w:rPr>
        <w:t>.</w:t>
      </w:r>
    </w:p>
    <w:p w14:paraId="5588C39F" w14:textId="6DBB52E1" w:rsidR="00232420" w:rsidRPr="00232420" w:rsidRDefault="00232420" w:rsidP="00232420">
      <w:pPr>
        <w:spacing w:after="0"/>
        <w:jc w:val="both"/>
        <w:rPr>
          <w:rFonts w:asciiTheme="minorHAnsi" w:hAnsiTheme="minorHAnsi" w:cstheme="minorHAnsi"/>
        </w:rPr>
      </w:pPr>
    </w:p>
    <w:p w14:paraId="4667859D" w14:textId="4118DB66" w:rsidR="00232420" w:rsidRPr="00C13A54" w:rsidRDefault="00F04725" w:rsidP="00232420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El Director de Participación Ciudadana </w:t>
      </w:r>
      <w:r w:rsidR="00822C7D">
        <w:rPr>
          <w:rFonts w:asciiTheme="minorHAnsi" w:hAnsiTheme="minorHAnsi" w:cstheme="minorHAnsi"/>
          <w:color w:val="000000" w:themeColor="text1"/>
        </w:rPr>
        <w:t>Sr.</w:t>
      </w:r>
      <w:r>
        <w:rPr>
          <w:rFonts w:asciiTheme="minorHAnsi" w:hAnsiTheme="minorHAnsi" w:cstheme="minorHAnsi"/>
          <w:color w:val="000000" w:themeColor="text1"/>
        </w:rPr>
        <w:t xml:space="preserve"> Roberto David Carpio Rubio</w:t>
      </w:r>
      <w:r w:rsidR="009076F9" w:rsidRPr="009076F9">
        <w:rPr>
          <w:rFonts w:asciiTheme="minorHAnsi" w:hAnsiTheme="minorHAnsi" w:cstheme="minorHAnsi"/>
          <w:color w:val="000000" w:themeColor="text1"/>
        </w:rPr>
        <w:t xml:space="preserve"> y </w:t>
      </w:r>
      <w:r w:rsidR="00C13A54" w:rsidRPr="009076F9">
        <w:rPr>
          <w:rFonts w:asciiTheme="minorHAnsi" w:hAnsiTheme="minorHAnsi" w:cstheme="minorHAnsi"/>
          <w:color w:val="000000" w:themeColor="text1"/>
        </w:rPr>
        <w:t xml:space="preserve"> el Asambleísta Metropolitano señor </w:t>
      </w:r>
      <w:r w:rsidR="009076F9" w:rsidRPr="009076F9">
        <w:rPr>
          <w:rFonts w:asciiTheme="minorHAnsi" w:hAnsiTheme="minorHAnsi" w:cstheme="minorHAnsi"/>
          <w:color w:val="000000" w:themeColor="text1"/>
        </w:rPr>
        <w:t xml:space="preserve">Pablo </w:t>
      </w:r>
      <w:r w:rsidR="00822C7D">
        <w:rPr>
          <w:rFonts w:asciiTheme="minorHAnsi" w:hAnsiTheme="minorHAnsi" w:cstheme="minorHAnsi"/>
          <w:color w:val="000000" w:themeColor="text1"/>
        </w:rPr>
        <w:t xml:space="preserve">Genaro </w:t>
      </w:r>
      <w:r w:rsidR="009076F9" w:rsidRPr="009076F9">
        <w:rPr>
          <w:rFonts w:asciiTheme="minorHAnsi" w:hAnsiTheme="minorHAnsi" w:cstheme="minorHAnsi"/>
          <w:color w:val="000000" w:themeColor="text1"/>
        </w:rPr>
        <w:t>Arias</w:t>
      </w:r>
      <w:r w:rsidR="00822C7D">
        <w:rPr>
          <w:rFonts w:asciiTheme="minorHAnsi" w:hAnsiTheme="minorHAnsi" w:cstheme="minorHAnsi"/>
          <w:color w:val="000000" w:themeColor="text1"/>
        </w:rPr>
        <w:t xml:space="preserve"> Salazar</w:t>
      </w:r>
      <w:r w:rsidR="00C13A54">
        <w:rPr>
          <w:rFonts w:asciiTheme="minorHAnsi" w:hAnsiTheme="minorHAnsi" w:cstheme="minorHAnsi"/>
          <w:color w:val="FF0000"/>
        </w:rPr>
        <w:t xml:space="preserve"> </w:t>
      </w:r>
      <w:r w:rsidR="00C13A54">
        <w:rPr>
          <w:rFonts w:asciiTheme="minorHAnsi" w:hAnsiTheme="minorHAnsi" w:cstheme="minorHAnsi"/>
        </w:rPr>
        <w:t xml:space="preserve">agradecen por la participación a todas las personas y representantes de las unidades básicas de participación, asambleas barriales, asambleas comunales, organizaciones sociales y colectivos ciudadanos, y expresan que estas contribuciones respecto a los temas de interés serán remitidas a </w:t>
      </w:r>
      <w:r w:rsidR="00C8591B">
        <w:rPr>
          <w:rFonts w:asciiTheme="minorHAnsi" w:hAnsiTheme="minorHAnsi" w:cstheme="minorHAnsi"/>
        </w:rPr>
        <w:t xml:space="preserve">la Secretaria General de Participación Ciudadana, Gobernabilidad y Participación (SGCTGYP) para que a su vez sean enviadas a </w:t>
      </w:r>
      <w:r w:rsidR="00C13A54">
        <w:rPr>
          <w:rFonts w:asciiTheme="minorHAnsi" w:hAnsiTheme="minorHAnsi" w:cstheme="minorHAnsi"/>
        </w:rPr>
        <w:t xml:space="preserve">las entidades correspondientes </w:t>
      </w:r>
      <w:r w:rsidR="00C8591B">
        <w:rPr>
          <w:rFonts w:asciiTheme="minorHAnsi" w:hAnsiTheme="minorHAnsi" w:cstheme="minorHAnsi"/>
        </w:rPr>
        <w:t>en función</w:t>
      </w:r>
      <w:r w:rsidR="00C13A54">
        <w:rPr>
          <w:rFonts w:asciiTheme="minorHAnsi" w:hAnsiTheme="minorHAnsi" w:cstheme="minorHAnsi"/>
        </w:rPr>
        <w:t xml:space="preserve"> que sean considerados en el proceso de rendición de cuentas correspondiente al período del año 2023 del Gobierno Autónomo Descentralizado del Distrito Metropolitano de Quito (GADDMQ).</w:t>
      </w:r>
      <w:r w:rsidR="00EB5817">
        <w:rPr>
          <w:rFonts w:asciiTheme="minorHAnsi" w:hAnsiTheme="minorHAnsi" w:cstheme="minorHAnsi"/>
        </w:rPr>
        <w:t xml:space="preserve"> </w:t>
      </w:r>
    </w:p>
    <w:p w14:paraId="725EA927" w14:textId="6FEDC864" w:rsidR="00232420" w:rsidRDefault="00232420" w:rsidP="00232420">
      <w:pPr>
        <w:spacing w:after="0"/>
        <w:jc w:val="both"/>
        <w:rPr>
          <w:rFonts w:asciiTheme="minorHAnsi" w:hAnsiTheme="minorHAnsi" w:cstheme="minorHAnsi"/>
        </w:rPr>
      </w:pPr>
    </w:p>
    <w:p w14:paraId="102D9540" w14:textId="51BA0A10" w:rsidR="009E3B86" w:rsidRDefault="009E3B86" w:rsidP="00232420">
      <w:pPr>
        <w:spacing w:after="0"/>
        <w:jc w:val="both"/>
        <w:rPr>
          <w:rFonts w:asciiTheme="minorHAnsi" w:hAnsiTheme="minorHAnsi" w:cstheme="minorHAnsi"/>
        </w:rPr>
      </w:pPr>
    </w:p>
    <w:p w14:paraId="6920F7D4" w14:textId="30E5B682" w:rsidR="00822C7D" w:rsidRDefault="00822C7D" w:rsidP="00232420">
      <w:pPr>
        <w:spacing w:after="0"/>
        <w:jc w:val="both"/>
        <w:rPr>
          <w:rFonts w:asciiTheme="minorHAnsi" w:hAnsiTheme="minorHAnsi" w:cstheme="minorHAnsi"/>
        </w:rPr>
      </w:pPr>
    </w:p>
    <w:p w14:paraId="779758FD" w14:textId="0FD6E739" w:rsidR="00EB5817" w:rsidRDefault="00EB5817" w:rsidP="00232420">
      <w:pPr>
        <w:spacing w:after="0"/>
        <w:jc w:val="both"/>
        <w:rPr>
          <w:rFonts w:asciiTheme="minorHAnsi" w:hAnsiTheme="minorHAnsi" w:cstheme="minorHAnsi"/>
        </w:rPr>
      </w:pPr>
    </w:p>
    <w:p w14:paraId="427130E7" w14:textId="7EBFD528" w:rsidR="00EB5817" w:rsidRDefault="00EB5817" w:rsidP="00232420">
      <w:pPr>
        <w:spacing w:after="0"/>
        <w:jc w:val="both"/>
        <w:rPr>
          <w:rFonts w:asciiTheme="minorHAnsi" w:hAnsiTheme="minorHAnsi" w:cstheme="minorHAnsi"/>
        </w:rPr>
      </w:pPr>
    </w:p>
    <w:p w14:paraId="20615818" w14:textId="5736FF06" w:rsidR="00EB5817" w:rsidRDefault="00EB5817" w:rsidP="00232420">
      <w:pPr>
        <w:spacing w:after="0"/>
        <w:jc w:val="both"/>
        <w:rPr>
          <w:rFonts w:asciiTheme="minorHAnsi" w:hAnsiTheme="minorHAnsi" w:cstheme="minorHAnsi"/>
        </w:rPr>
      </w:pPr>
    </w:p>
    <w:p w14:paraId="73E262F1" w14:textId="04BB9F74" w:rsidR="00EB5817" w:rsidRDefault="00EB5817" w:rsidP="00232420">
      <w:pPr>
        <w:spacing w:after="0"/>
        <w:jc w:val="both"/>
        <w:rPr>
          <w:rFonts w:asciiTheme="minorHAnsi" w:hAnsiTheme="minorHAnsi" w:cstheme="minorHAnsi"/>
        </w:rPr>
      </w:pPr>
    </w:p>
    <w:p w14:paraId="49C33DBD" w14:textId="69B43C7E" w:rsidR="00EB5817" w:rsidRDefault="00EB5817" w:rsidP="00232420">
      <w:pPr>
        <w:spacing w:after="0"/>
        <w:jc w:val="both"/>
        <w:rPr>
          <w:rFonts w:asciiTheme="minorHAnsi" w:hAnsiTheme="minorHAnsi" w:cstheme="minorHAnsi"/>
        </w:rPr>
      </w:pPr>
    </w:p>
    <w:p w14:paraId="73B9DDAE" w14:textId="1EB4708D" w:rsidR="00822C7D" w:rsidRDefault="00822C7D" w:rsidP="00232420">
      <w:pPr>
        <w:spacing w:after="0"/>
        <w:jc w:val="both"/>
        <w:rPr>
          <w:rFonts w:asciiTheme="minorHAnsi" w:hAnsiTheme="minorHAnsi" w:cstheme="minorHAnsi"/>
        </w:rPr>
      </w:pPr>
    </w:p>
    <w:p w14:paraId="0B4E9962" w14:textId="77777777" w:rsidR="00822C7D" w:rsidRPr="00232420" w:rsidRDefault="00822C7D" w:rsidP="00232420">
      <w:pPr>
        <w:spacing w:after="0"/>
        <w:jc w:val="both"/>
        <w:rPr>
          <w:rFonts w:asciiTheme="minorHAnsi" w:hAnsiTheme="minorHAnsi" w:cstheme="minorHAnsi"/>
        </w:rPr>
      </w:pPr>
    </w:p>
    <w:p w14:paraId="0159A1CA" w14:textId="2FB4CC23" w:rsidR="001357B1" w:rsidRPr="00117374" w:rsidRDefault="00146DD5" w:rsidP="00117374">
      <w:pPr>
        <w:pStyle w:val="Prrafodelista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</w:rPr>
      </w:pPr>
      <w:r w:rsidRPr="00117374">
        <w:rPr>
          <w:rFonts w:asciiTheme="minorHAnsi" w:hAnsiTheme="minorHAnsi" w:cstheme="minorHAnsi"/>
          <w:b/>
        </w:rPr>
        <w:t>Aceptación de las partes</w:t>
      </w:r>
      <w:r w:rsidR="00C13A54">
        <w:rPr>
          <w:rFonts w:asciiTheme="minorHAnsi" w:hAnsiTheme="minorHAnsi" w:cstheme="minorHAnsi"/>
          <w:b/>
          <w:lang w:val="es-EC"/>
        </w:rPr>
        <w:t xml:space="preserve"> y firma del acta de la consulta ciudadana</w:t>
      </w:r>
      <w:r w:rsidR="00C13A54">
        <w:rPr>
          <w:rFonts w:asciiTheme="minorHAnsi" w:hAnsiTheme="minorHAnsi" w:cstheme="minorHAnsi"/>
          <w:b/>
        </w:rPr>
        <w:t>.</w:t>
      </w:r>
    </w:p>
    <w:p w14:paraId="7CD667CA" w14:textId="77777777" w:rsidR="00BD4E2B" w:rsidRPr="00117374" w:rsidRDefault="00BD4E2B" w:rsidP="00117374">
      <w:pPr>
        <w:spacing w:after="0"/>
        <w:jc w:val="both"/>
        <w:rPr>
          <w:rFonts w:asciiTheme="minorHAnsi" w:hAnsiTheme="minorHAnsi" w:cstheme="minorHAnsi"/>
        </w:rPr>
      </w:pPr>
    </w:p>
    <w:p w14:paraId="354385AE" w14:textId="1C8B2E96" w:rsidR="001357B1" w:rsidRPr="00117374" w:rsidRDefault="001357B1" w:rsidP="00117374">
      <w:pPr>
        <w:spacing w:after="0"/>
        <w:jc w:val="both"/>
        <w:rPr>
          <w:rFonts w:asciiTheme="minorHAnsi" w:hAnsiTheme="minorHAnsi" w:cstheme="minorHAnsi"/>
        </w:rPr>
      </w:pPr>
      <w:r w:rsidRPr="00117374">
        <w:rPr>
          <w:rFonts w:asciiTheme="minorHAnsi" w:hAnsiTheme="minorHAnsi" w:cstheme="minorHAnsi"/>
        </w:rPr>
        <w:t>Para constancia de todo lo estipulado, y en testimonio de su conformidad y aceptación, las partes suscriben el presente instrumento en tres ejemplares del mismo tenor, en la ciudad de Qui</w:t>
      </w:r>
      <w:r w:rsidR="004027E8" w:rsidRPr="00117374">
        <w:rPr>
          <w:rFonts w:asciiTheme="minorHAnsi" w:hAnsiTheme="minorHAnsi" w:cstheme="minorHAnsi"/>
        </w:rPr>
        <w:t>to</w:t>
      </w:r>
      <w:r w:rsidR="007750AB" w:rsidRPr="00117374">
        <w:rPr>
          <w:rFonts w:asciiTheme="minorHAnsi" w:hAnsiTheme="minorHAnsi" w:cstheme="minorHAnsi"/>
        </w:rPr>
        <w:t xml:space="preserve"> Distrito Metropolitano a los </w:t>
      </w:r>
      <w:r w:rsidR="003C21DB" w:rsidRPr="009076F9">
        <w:rPr>
          <w:rFonts w:asciiTheme="minorHAnsi" w:hAnsiTheme="minorHAnsi" w:cstheme="minorHAnsi"/>
          <w:color w:val="000000" w:themeColor="text1"/>
        </w:rPr>
        <w:t xml:space="preserve">26 </w:t>
      </w:r>
      <w:r w:rsidR="006D1014" w:rsidRPr="009076F9">
        <w:rPr>
          <w:rFonts w:asciiTheme="minorHAnsi" w:hAnsiTheme="minorHAnsi" w:cstheme="minorHAnsi"/>
          <w:color w:val="000000" w:themeColor="text1"/>
        </w:rPr>
        <w:t xml:space="preserve">días del mes </w:t>
      </w:r>
      <w:r w:rsidR="003C21DB" w:rsidRPr="009076F9">
        <w:rPr>
          <w:rFonts w:asciiTheme="minorHAnsi" w:hAnsiTheme="minorHAnsi" w:cstheme="minorHAnsi"/>
          <w:color w:val="000000" w:themeColor="text1"/>
        </w:rPr>
        <w:t>febrero</w:t>
      </w:r>
      <w:r w:rsidR="006D1014" w:rsidRPr="009076F9">
        <w:rPr>
          <w:rFonts w:asciiTheme="minorHAnsi" w:hAnsiTheme="minorHAnsi" w:cstheme="minorHAnsi"/>
          <w:color w:val="000000" w:themeColor="text1"/>
        </w:rPr>
        <w:t xml:space="preserve"> </w:t>
      </w:r>
      <w:r w:rsidR="006D1014" w:rsidRPr="00117374">
        <w:rPr>
          <w:rFonts w:asciiTheme="minorHAnsi" w:hAnsiTheme="minorHAnsi" w:cstheme="minorHAnsi"/>
        </w:rPr>
        <w:t xml:space="preserve">del </w:t>
      </w:r>
      <w:r w:rsidRPr="00117374">
        <w:rPr>
          <w:rFonts w:asciiTheme="minorHAnsi" w:hAnsiTheme="minorHAnsi" w:cstheme="minorHAnsi"/>
        </w:rPr>
        <w:t>a</w:t>
      </w:r>
      <w:r w:rsidR="006D1014" w:rsidRPr="00117374">
        <w:rPr>
          <w:rFonts w:asciiTheme="minorHAnsi" w:hAnsiTheme="minorHAnsi" w:cstheme="minorHAnsi"/>
        </w:rPr>
        <w:t xml:space="preserve">ño dos mil </w:t>
      </w:r>
      <w:r w:rsidR="00354B8A">
        <w:rPr>
          <w:rFonts w:asciiTheme="minorHAnsi" w:hAnsiTheme="minorHAnsi" w:cstheme="minorHAnsi"/>
        </w:rPr>
        <w:t xml:space="preserve">veinte y </w:t>
      </w:r>
      <w:r w:rsidR="00C13A54">
        <w:rPr>
          <w:rFonts w:asciiTheme="minorHAnsi" w:hAnsiTheme="minorHAnsi" w:cstheme="minorHAnsi"/>
        </w:rPr>
        <w:t>cuatro.</w:t>
      </w:r>
    </w:p>
    <w:p w14:paraId="7E82B44B" w14:textId="77777777" w:rsidR="00BE21F3" w:rsidRPr="00117374" w:rsidRDefault="00BE21F3" w:rsidP="00117374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10069" w:type="dxa"/>
        <w:tblInd w:w="-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1559"/>
        <w:gridCol w:w="4063"/>
      </w:tblGrid>
      <w:tr w:rsidR="00DB65AC" w:rsidRPr="00117374" w14:paraId="71E6C2E8" w14:textId="77777777" w:rsidTr="009E5272">
        <w:trPr>
          <w:trHeight w:val="315"/>
        </w:trPr>
        <w:tc>
          <w:tcPr>
            <w:tcW w:w="44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6B987" w14:textId="41B0F547" w:rsidR="00A121AD" w:rsidRDefault="00A121AD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3CBE6B87" w14:textId="5EB4483A" w:rsidR="00C13A54" w:rsidRDefault="00C13A54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4543CD5C" w14:textId="77777777" w:rsidR="002F3341" w:rsidRPr="00117374" w:rsidRDefault="002F334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6A827BC4" w14:textId="77777777" w:rsidR="00117374" w:rsidRPr="00117374" w:rsidRDefault="00117374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794B774D" w14:textId="77777777" w:rsidR="00A121AD" w:rsidRPr="00117374" w:rsidRDefault="00A121AD" w:rsidP="0011737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2CC386" w14:textId="77777777" w:rsidR="00A121AD" w:rsidRPr="00117374" w:rsidRDefault="00A121AD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65C7C" w14:textId="3ED26D2D" w:rsidR="00A121AD" w:rsidRPr="00117374" w:rsidRDefault="00A121AD" w:rsidP="00117374">
            <w:pPr>
              <w:spacing w:after="0"/>
              <w:rPr>
                <w:rFonts w:asciiTheme="minorHAnsi" w:eastAsia="Times New Roman" w:hAnsiTheme="minorHAnsi" w:cstheme="minorHAnsi"/>
                <w:lang w:eastAsia="es-EC"/>
              </w:rPr>
            </w:pPr>
          </w:p>
        </w:tc>
      </w:tr>
      <w:tr w:rsidR="00DB65AC" w:rsidRPr="00117374" w14:paraId="293DF4BA" w14:textId="77777777" w:rsidTr="00BE21F3">
        <w:trPr>
          <w:trHeight w:val="315"/>
        </w:trPr>
        <w:tc>
          <w:tcPr>
            <w:tcW w:w="44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29BE70" w14:textId="4A7C29E6" w:rsidR="002F3341" w:rsidRDefault="002F3341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lang w:eastAsia="es-EC"/>
              </w:rPr>
              <w:t xml:space="preserve">Srta. María </w:t>
            </w:r>
            <w:r w:rsidR="00960E93">
              <w:rPr>
                <w:rFonts w:asciiTheme="minorHAnsi" w:eastAsia="Times New Roman" w:hAnsiTheme="minorHAnsi" w:cstheme="minorHAnsi"/>
                <w:lang w:eastAsia="es-EC"/>
              </w:rPr>
              <w:t>Belén</w:t>
            </w:r>
            <w:r>
              <w:rPr>
                <w:rFonts w:asciiTheme="minorHAnsi" w:eastAsia="Times New Roman" w:hAnsiTheme="minorHAnsi" w:cstheme="minorHAnsi"/>
                <w:lang w:eastAsia="es-EC"/>
              </w:rPr>
              <w:t xml:space="preserve"> Delgado</w:t>
            </w:r>
            <w:r w:rsidR="00960E93">
              <w:rPr>
                <w:rFonts w:asciiTheme="minorHAnsi" w:eastAsia="Times New Roman" w:hAnsiTheme="minorHAnsi" w:cstheme="minorHAnsi"/>
                <w:lang w:eastAsia="es-EC"/>
              </w:rPr>
              <w:t xml:space="preserve"> Barahona</w:t>
            </w:r>
          </w:p>
          <w:p w14:paraId="3CD03186" w14:textId="6FAB5C20" w:rsidR="001357B1" w:rsidRPr="00117374" w:rsidRDefault="00AC0A2A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117374">
              <w:rPr>
                <w:rFonts w:asciiTheme="minorHAnsi" w:eastAsia="Times New Roman" w:hAnsiTheme="minorHAnsi" w:cstheme="minorHAnsi"/>
                <w:lang w:eastAsia="es-EC"/>
              </w:rPr>
              <w:t>Asambleísta</w:t>
            </w:r>
            <w:r w:rsidR="00F4608B" w:rsidRPr="00117374">
              <w:rPr>
                <w:rFonts w:asciiTheme="minorHAnsi" w:eastAsia="Times New Roman" w:hAnsiTheme="minorHAnsi" w:cstheme="minorHAnsi"/>
                <w:lang w:eastAsia="es-EC"/>
              </w:rPr>
              <w:t xml:space="preserve"> Metropolitan</w:t>
            </w:r>
            <w:r w:rsidR="00C13A54">
              <w:rPr>
                <w:rFonts w:asciiTheme="minorHAnsi" w:eastAsia="Times New Roman" w:hAnsiTheme="minorHAnsi" w:cstheme="minorHAnsi"/>
                <w:lang w:eastAsia="es-EC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8A33F" w14:textId="77777777" w:rsidR="001357B1" w:rsidRPr="00117374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C598" w14:textId="7E734C13" w:rsidR="002F3341" w:rsidRDefault="002F3341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lang w:eastAsia="es-EC"/>
              </w:rPr>
              <w:t xml:space="preserve">Sra. </w:t>
            </w:r>
            <w:r w:rsidR="00960E93">
              <w:rPr>
                <w:rFonts w:asciiTheme="minorHAnsi" w:eastAsia="Times New Roman" w:hAnsiTheme="minorHAnsi" w:cstheme="minorHAnsi"/>
                <w:lang w:eastAsia="es-EC"/>
              </w:rPr>
              <w:t xml:space="preserve">Fanny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s-EC"/>
              </w:rPr>
              <w:t>Dinna</w:t>
            </w:r>
            <w:proofErr w:type="spellEnd"/>
            <w:r>
              <w:rPr>
                <w:rFonts w:asciiTheme="minorHAnsi" w:eastAsia="Times New Roman" w:hAnsiTheme="minorHAnsi" w:cstheme="minorHAnsi"/>
                <w:lang w:eastAsia="es-EC"/>
              </w:rPr>
              <w:t xml:space="preserve"> Barcia</w:t>
            </w:r>
            <w:r w:rsidR="00960E93">
              <w:rPr>
                <w:rFonts w:asciiTheme="minorHAnsi" w:eastAsia="Times New Roman" w:hAnsiTheme="minorHAnsi" w:cstheme="minorHAnsi"/>
                <w:lang w:eastAsia="es-EC"/>
              </w:rPr>
              <w:t xml:space="preserve"> Quiñones</w:t>
            </w:r>
          </w:p>
          <w:p w14:paraId="586B58E3" w14:textId="7B89AD4D" w:rsidR="001357B1" w:rsidRPr="00117374" w:rsidRDefault="002F3341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lang w:eastAsia="es-EC"/>
              </w:rPr>
              <w:t>Asambleísta Metropolitan</w:t>
            </w:r>
            <w:r w:rsidR="00C13A54">
              <w:rPr>
                <w:rFonts w:asciiTheme="minorHAnsi" w:eastAsia="Times New Roman" w:hAnsiTheme="minorHAnsi" w:cstheme="minorHAnsi"/>
                <w:lang w:eastAsia="es-EC"/>
              </w:rPr>
              <w:t>a</w:t>
            </w:r>
          </w:p>
        </w:tc>
      </w:tr>
      <w:tr w:rsidR="00DB65AC" w:rsidRPr="00117374" w14:paraId="70DF3630" w14:textId="77777777" w:rsidTr="00BE21F3">
        <w:trPr>
          <w:trHeight w:val="315"/>
        </w:trPr>
        <w:tc>
          <w:tcPr>
            <w:tcW w:w="4447" w:type="dxa"/>
            <w:shd w:val="clear" w:color="auto" w:fill="auto"/>
            <w:vAlign w:val="center"/>
          </w:tcPr>
          <w:p w14:paraId="48E24B80" w14:textId="5A96B400" w:rsidR="001357B1" w:rsidRPr="00117374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755BA" w14:textId="77777777" w:rsidR="001357B1" w:rsidRPr="00117374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79208D72" w14:textId="1CC46A0C" w:rsidR="001357B1" w:rsidRPr="00117374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eastAsia="es-EC"/>
              </w:rPr>
            </w:pPr>
          </w:p>
        </w:tc>
      </w:tr>
      <w:tr w:rsidR="00DB65AC" w:rsidRPr="00117374" w14:paraId="74355D77" w14:textId="77777777" w:rsidTr="009E5272">
        <w:trPr>
          <w:trHeight w:val="1221"/>
        </w:trPr>
        <w:tc>
          <w:tcPr>
            <w:tcW w:w="44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0F784D" w14:textId="77777777" w:rsidR="00A121AD" w:rsidRPr="00117374" w:rsidRDefault="00A121AD" w:rsidP="00C8591B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638705ED" w14:textId="4DD637DC" w:rsidR="00A121AD" w:rsidRDefault="00A121AD" w:rsidP="00C8591B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2E29D77A" w14:textId="39FEC940" w:rsidR="002F3341" w:rsidRDefault="002F3341" w:rsidP="00C8591B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7E7B7C01" w14:textId="77777777" w:rsidR="002F3341" w:rsidRPr="00117374" w:rsidRDefault="002F3341" w:rsidP="00C8591B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4DFB3AC6" w14:textId="77777777" w:rsidR="00A121AD" w:rsidRPr="00117374" w:rsidRDefault="00A121AD" w:rsidP="00C8591B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226DF485" w14:textId="3CAA0693" w:rsidR="00A121AD" w:rsidRPr="00117374" w:rsidRDefault="00A121AD" w:rsidP="00117374">
            <w:pPr>
              <w:spacing w:after="0"/>
              <w:rPr>
                <w:rFonts w:asciiTheme="minorHAnsi" w:eastAsia="Times New Roman" w:hAnsiTheme="minorHAnsi" w:cstheme="minorHAnsi"/>
                <w:lang w:eastAsia="es-EC"/>
              </w:rPr>
            </w:pPr>
            <w:r w:rsidRPr="00117374">
              <w:rPr>
                <w:rFonts w:asciiTheme="minorHAnsi" w:eastAsia="Times New Roman" w:hAnsiTheme="minorHAnsi" w:cstheme="minorHAnsi"/>
                <w:lang w:eastAsia="es-EC"/>
              </w:rPr>
              <w:t> 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4A5C58" w14:textId="77777777" w:rsidR="00A121AD" w:rsidRPr="00117374" w:rsidRDefault="00A121AD" w:rsidP="00117374">
            <w:pPr>
              <w:spacing w:after="0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BB96D" w14:textId="77777777" w:rsidR="00A121AD" w:rsidRPr="00117374" w:rsidRDefault="00A121AD" w:rsidP="00117374">
            <w:pPr>
              <w:spacing w:after="0"/>
              <w:rPr>
                <w:rFonts w:asciiTheme="minorHAnsi" w:eastAsia="Times New Roman" w:hAnsiTheme="minorHAnsi" w:cstheme="minorHAnsi"/>
                <w:lang w:eastAsia="es-EC"/>
              </w:rPr>
            </w:pPr>
          </w:p>
        </w:tc>
      </w:tr>
      <w:tr w:rsidR="00DB65AC" w:rsidRPr="00117374" w14:paraId="0A852D25" w14:textId="77777777" w:rsidTr="009E5272">
        <w:trPr>
          <w:trHeight w:val="315"/>
        </w:trPr>
        <w:tc>
          <w:tcPr>
            <w:tcW w:w="44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C9126" w14:textId="7224E542" w:rsidR="00C13A54" w:rsidRPr="002F3341" w:rsidRDefault="002F3341" w:rsidP="00C13A54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</w:pPr>
            <w:r w:rsidRPr="002F3341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Sr. Oscar </w:t>
            </w:r>
            <w:r w:rsidR="00354B8A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Xavier </w:t>
            </w:r>
            <w:r w:rsidRPr="002F3341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Gu</w:t>
            </w:r>
            <w:r w:rsidR="00354B8A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a</w:t>
            </w:r>
            <w:r w:rsidRPr="002F3341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mán</w:t>
            </w:r>
            <w:r w:rsidR="00960E93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</w:t>
            </w:r>
            <w:proofErr w:type="spellStart"/>
            <w:r w:rsidR="00960E93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Pacalla</w:t>
            </w:r>
            <w:proofErr w:type="spellEnd"/>
          </w:p>
          <w:p w14:paraId="30FC5CD8" w14:textId="0ED9BC06" w:rsidR="00A121AD" w:rsidRPr="00117374" w:rsidRDefault="00C13A54" w:rsidP="00C13A5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117374">
              <w:rPr>
                <w:rFonts w:asciiTheme="minorHAnsi" w:eastAsia="Times New Roman" w:hAnsiTheme="minorHAnsi" w:cstheme="minorHAnsi"/>
                <w:lang w:eastAsia="es-EC"/>
              </w:rPr>
              <w:t>Asambleísta Metropolitano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940C" w14:textId="77777777" w:rsidR="00A121AD" w:rsidRPr="00117374" w:rsidRDefault="00A121AD" w:rsidP="00117374">
            <w:pPr>
              <w:spacing w:after="0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BB09" w14:textId="0427CEC9" w:rsidR="002F3341" w:rsidRPr="009076F9" w:rsidRDefault="002F3341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Sr.</w:t>
            </w:r>
            <w:r w:rsidR="00354B8A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</w:t>
            </w:r>
            <w:r w:rsidR="00354B8A" w:rsidRPr="00354B8A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Segundo Luis Alberto Valverde </w:t>
            </w:r>
            <w:proofErr w:type="spellStart"/>
            <w:r w:rsidR="00354B8A" w:rsidRPr="00354B8A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Orquera</w:t>
            </w:r>
            <w:proofErr w:type="spellEnd"/>
          </w:p>
          <w:p w14:paraId="13F71FA1" w14:textId="3DEE01BF" w:rsidR="00A121AD" w:rsidRPr="00117374" w:rsidRDefault="009076F9" w:rsidP="00C13A5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lang w:eastAsia="es-EC"/>
              </w:rPr>
              <w:t>Asambleísta Metropolitan</w:t>
            </w:r>
            <w:r w:rsidR="002F3341">
              <w:rPr>
                <w:rFonts w:asciiTheme="minorHAnsi" w:eastAsia="Times New Roman" w:hAnsiTheme="minorHAnsi" w:cstheme="minorHAnsi"/>
                <w:lang w:eastAsia="es-EC"/>
              </w:rPr>
              <w:t>o</w:t>
            </w:r>
          </w:p>
        </w:tc>
      </w:tr>
      <w:tr w:rsidR="00DB65AC" w:rsidRPr="00117374" w14:paraId="6F927492" w14:textId="77777777" w:rsidTr="00BE21F3">
        <w:trPr>
          <w:trHeight w:val="315"/>
        </w:trPr>
        <w:tc>
          <w:tcPr>
            <w:tcW w:w="444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49AC" w14:textId="77777777" w:rsidR="001357B1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5B368403" w14:textId="77777777" w:rsidR="002F3341" w:rsidRDefault="002F334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1C0C8544" w14:textId="77777777" w:rsidR="002F3341" w:rsidRDefault="002F334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509A6D4D" w14:textId="77777777" w:rsidR="002F3341" w:rsidRDefault="002F334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  <w:p w14:paraId="3221AD1F" w14:textId="06965729" w:rsidR="002F3341" w:rsidRPr="00117374" w:rsidRDefault="002F3341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5F71" w14:textId="77777777" w:rsidR="001357B1" w:rsidRPr="00117374" w:rsidRDefault="001357B1" w:rsidP="00117374">
            <w:pPr>
              <w:spacing w:after="0"/>
              <w:jc w:val="both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96271" w14:textId="13A98FF0" w:rsidR="001357B1" w:rsidRPr="00117374" w:rsidRDefault="001357B1" w:rsidP="00117374">
            <w:pPr>
              <w:spacing w:after="0"/>
              <w:rPr>
                <w:rFonts w:asciiTheme="minorHAnsi" w:eastAsia="Times New Roman" w:hAnsiTheme="minorHAnsi" w:cstheme="minorHAnsi"/>
                <w:lang w:eastAsia="es-EC"/>
              </w:rPr>
            </w:pPr>
          </w:p>
        </w:tc>
      </w:tr>
      <w:tr w:rsidR="0053093C" w:rsidRPr="00117374" w14:paraId="26B82943" w14:textId="77777777" w:rsidTr="00C13A54">
        <w:trPr>
          <w:trHeight w:val="315"/>
        </w:trPr>
        <w:tc>
          <w:tcPr>
            <w:tcW w:w="44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17552E" w14:textId="4916F1A7" w:rsidR="00C13A54" w:rsidRPr="009076F9" w:rsidRDefault="002F3341" w:rsidP="00C13A54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Sr. </w:t>
            </w:r>
            <w:r w:rsidR="009076F9" w:rsidRPr="009076F9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Pablo </w:t>
            </w:r>
            <w:r w:rsidR="00E31EA9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Genaro </w:t>
            </w:r>
            <w:r w:rsidR="009076F9" w:rsidRPr="009076F9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Arias</w:t>
            </w:r>
            <w:r w:rsidR="00E31EA9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Salazar</w:t>
            </w:r>
          </w:p>
          <w:p w14:paraId="2D7903DB" w14:textId="3D183370" w:rsidR="0053093C" w:rsidRPr="00117374" w:rsidRDefault="00C13A54" w:rsidP="002F3341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117374">
              <w:rPr>
                <w:rFonts w:asciiTheme="minorHAnsi" w:eastAsia="Times New Roman" w:hAnsiTheme="minorHAnsi" w:cstheme="minorHAnsi"/>
                <w:lang w:eastAsia="es-EC"/>
              </w:rPr>
              <w:t>Asambleísta Metropolitano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5A986" w14:textId="77777777" w:rsidR="0053093C" w:rsidRPr="00117374" w:rsidRDefault="0053093C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3FDC83" w14:textId="236E78E4" w:rsidR="00960E93" w:rsidRPr="009076F9" w:rsidRDefault="00296F7B" w:rsidP="00960E93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>Sr.</w:t>
            </w:r>
            <w:r w:rsidR="00960E93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Hernán Alejandro</w:t>
            </w:r>
            <w:r w:rsidR="00960E93" w:rsidRPr="009076F9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Ortiz</w:t>
            </w:r>
            <w:r w:rsidR="00960E93">
              <w:rPr>
                <w:rFonts w:asciiTheme="minorHAnsi" w:eastAsia="Times New Roman" w:hAnsiTheme="minorHAnsi" w:cstheme="minorHAnsi"/>
                <w:color w:val="000000" w:themeColor="text1"/>
                <w:lang w:eastAsia="es-EC"/>
              </w:rPr>
              <w:t xml:space="preserve"> Díaz</w:t>
            </w:r>
          </w:p>
          <w:p w14:paraId="06953FAB" w14:textId="6AFB80FA" w:rsidR="0053093C" w:rsidRPr="00117374" w:rsidRDefault="00960E93" w:rsidP="00960E9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  <w:r>
              <w:rPr>
                <w:rFonts w:asciiTheme="minorHAnsi" w:eastAsia="Times New Roman" w:hAnsiTheme="minorHAnsi" w:cstheme="minorHAnsi"/>
                <w:lang w:eastAsia="es-EC"/>
              </w:rPr>
              <w:t>Administrador Zonal</w:t>
            </w:r>
          </w:p>
        </w:tc>
      </w:tr>
      <w:tr w:rsidR="0053093C" w:rsidRPr="00117374" w14:paraId="367AC7EE" w14:textId="77777777" w:rsidTr="00C13A54">
        <w:trPr>
          <w:trHeight w:val="315"/>
        </w:trPr>
        <w:tc>
          <w:tcPr>
            <w:tcW w:w="4447" w:type="dxa"/>
            <w:shd w:val="clear" w:color="auto" w:fill="auto"/>
            <w:vAlign w:val="center"/>
          </w:tcPr>
          <w:p w14:paraId="0213B447" w14:textId="129002D2" w:rsidR="0053093C" w:rsidRPr="00117374" w:rsidRDefault="0053093C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F7BF77" w14:textId="77777777" w:rsidR="0053093C" w:rsidRPr="00117374" w:rsidRDefault="0053093C" w:rsidP="00117374">
            <w:pPr>
              <w:spacing w:after="0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063" w:type="dxa"/>
            <w:shd w:val="clear" w:color="auto" w:fill="auto"/>
            <w:vAlign w:val="center"/>
          </w:tcPr>
          <w:p w14:paraId="6379107F" w14:textId="6EEEF629" w:rsidR="0053093C" w:rsidRPr="00117374" w:rsidRDefault="0053093C" w:rsidP="00117374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es-EC"/>
              </w:rPr>
            </w:pPr>
          </w:p>
        </w:tc>
      </w:tr>
    </w:tbl>
    <w:p w14:paraId="70415B6C" w14:textId="3346C66A" w:rsidR="00F9450C" w:rsidRPr="00117374" w:rsidRDefault="00F9450C" w:rsidP="00960E93">
      <w:pPr>
        <w:rPr>
          <w:rFonts w:asciiTheme="minorHAnsi" w:hAnsiTheme="minorHAnsi" w:cstheme="minorHAnsi"/>
          <w:b/>
        </w:rPr>
      </w:pPr>
    </w:p>
    <w:sectPr w:rsidR="00F9450C" w:rsidRPr="00117374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32FA8" w14:textId="77777777" w:rsidR="00B72920" w:rsidRDefault="00B72920" w:rsidP="00A4406E">
      <w:pPr>
        <w:spacing w:after="0" w:line="240" w:lineRule="auto"/>
      </w:pPr>
      <w:r>
        <w:separator/>
      </w:r>
    </w:p>
  </w:endnote>
  <w:endnote w:type="continuationSeparator" w:id="0">
    <w:p w14:paraId="392EC8F2" w14:textId="77777777" w:rsidR="00B72920" w:rsidRDefault="00B72920" w:rsidP="00A4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23C8" w14:textId="77777777" w:rsidR="00C13A54" w:rsidRDefault="00C13A54">
    <w:pPr>
      <w:tabs>
        <w:tab w:val="center" w:pos="4550"/>
        <w:tab w:val="left" w:pos="5818"/>
      </w:tabs>
      <w:ind w:right="260"/>
      <w:jc w:val="right"/>
      <w:rPr>
        <w:color w:val="548DD4" w:themeColor="text2" w:themeTint="99"/>
        <w:spacing w:val="60"/>
        <w:sz w:val="24"/>
        <w:szCs w:val="24"/>
        <w:lang w:val="es-ES"/>
      </w:rPr>
    </w:pPr>
  </w:p>
  <w:p w14:paraId="6AAC3AC8" w14:textId="77777777" w:rsidR="003C21DB" w:rsidRPr="00D528D7" w:rsidRDefault="003C21DB" w:rsidP="003C21DB">
    <w:pPr>
      <w:pStyle w:val="Textoindependiente"/>
      <w:spacing w:before="92" w:line="290" w:lineRule="exact"/>
      <w:rPr>
        <w:rFonts w:ascii="Arial" w:hAnsi="Arial" w:cs="Arial"/>
        <w:color w:val="28357D"/>
        <w:spacing w:val="-3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0757FA99" wp14:editId="55358471">
          <wp:simplePos x="0" y="0"/>
          <wp:positionH relativeFrom="page">
            <wp:posOffset>5197475</wp:posOffset>
          </wp:positionH>
          <wp:positionV relativeFrom="paragraph">
            <wp:posOffset>71755</wp:posOffset>
          </wp:positionV>
          <wp:extent cx="1287780" cy="285750"/>
          <wp:effectExtent l="0" t="0" r="0" b="0"/>
          <wp:wrapNone/>
          <wp:docPr id="4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8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 w:rsidRPr="00D528D7">
        <w:rPr>
          <w:rFonts w:ascii="Arial" w:hAnsi="Arial" w:cs="Arial"/>
          <w:color w:val="28357D"/>
          <w:spacing w:val="-3"/>
        </w:rPr>
        <w:t>www.quito.gob.ec</w:t>
      </w:r>
    </w:hyperlink>
  </w:p>
  <w:p w14:paraId="6C58022A" w14:textId="77777777" w:rsidR="003C21DB" w:rsidRPr="00D528D7" w:rsidRDefault="003C21DB" w:rsidP="003C21DB">
    <w:pPr>
      <w:pStyle w:val="Textoindependiente"/>
      <w:spacing w:line="290" w:lineRule="exact"/>
      <w:rPr>
        <w:rFonts w:ascii="Arial" w:hAnsi="Arial" w:cs="Arial"/>
        <w:color w:val="28357D"/>
        <w:spacing w:val="-3"/>
      </w:rPr>
    </w:pPr>
    <w:r w:rsidRPr="00D528D7">
      <w:rPr>
        <w:rFonts w:ascii="Arial" w:hAnsi="Arial" w:cs="Arial"/>
        <w:color w:val="28357D"/>
        <w:spacing w:val="-3"/>
      </w:rPr>
      <w:t>Chile Oe317 y Guayaquil - PBX: 395 2300</w:t>
    </w:r>
  </w:p>
  <w:p w14:paraId="39D78E24" w14:textId="1F7B43E0" w:rsidR="00C13A54" w:rsidRDefault="00C13A5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4307F" w:rsidRPr="0014307F">
      <w:rPr>
        <w:noProof/>
        <w:color w:val="17365D" w:themeColor="text2" w:themeShade="BF"/>
        <w:sz w:val="24"/>
        <w:szCs w:val="24"/>
        <w:lang w:val="es-ES"/>
      </w:rPr>
      <w:t>12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4307F" w:rsidRPr="0014307F">
      <w:rPr>
        <w:noProof/>
        <w:color w:val="17365D" w:themeColor="text2" w:themeShade="BF"/>
        <w:sz w:val="24"/>
        <w:szCs w:val="24"/>
        <w:lang w:val="es-ES"/>
      </w:rPr>
      <w:t>14</w:t>
    </w:r>
    <w:r>
      <w:rPr>
        <w:color w:val="17365D" w:themeColor="text2" w:themeShade="BF"/>
        <w:sz w:val="24"/>
        <w:szCs w:val="24"/>
      </w:rPr>
      <w:fldChar w:fldCharType="end"/>
    </w:r>
  </w:p>
  <w:p w14:paraId="1D74D6CB" w14:textId="77777777" w:rsidR="00C13A54" w:rsidRDefault="00C13A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B04C" w14:textId="77777777" w:rsidR="00B72920" w:rsidRDefault="00B72920" w:rsidP="00A4406E">
      <w:pPr>
        <w:spacing w:after="0" w:line="240" w:lineRule="auto"/>
      </w:pPr>
      <w:r>
        <w:separator/>
      </w:r>
    </w:p>
  </w:footnote>
  <w:footnote w:type="continuationSeparator" w:id="0">
    <w:p w14:paraId="789716AB" w14:textId="77777777" w:rsidR="00B72920" w:rsidRDefault="00B72920" w:rsidP="00A4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5F15E" w14:textId="77777777" w:rsidR="003C21DB" w:rsidRDefault="003C21DB" w:rsidP="003C21DB">
    <w:pPr>
      <w:ind w:left="2540"/>
      <w:rPr>
        <w:rFonts w:ascii="Times New Roman"/>
        <w:spacing w:val="38"/>
        <w:sz w:val="20"/>
      </w:rPr>
    </w:pPr>
    <w:r>
      <w:rPr>
        <w:rFonts w:ascii="Times New Roman"/>
        <w:noProof/>
        <w:spacing w:val="80"/>
        <w:sz w:val="20"/>
        <w:lang w:eastAsia="es-EC"/>
      </w:rPr>
      <w:drawing>
        <wp:anchor distT="0" distB="0" distL="114300" distR="114300" simplePos="0" relativeHeight="251661312" behindDoc="0" locked="0" layoutInCell="1" allowOverlap="1" wp14:anchorId="22B99B2C" wp14:editId="4582A2C7">
          <wp:simplePos x="0" y="0"/>
          <wp:positionH relativeFrom="column">
            <wp:posOffset>2586990</wp:posOffset>
          </wp:positionH>
          <wp:positionV relativeFrom="paragraph">
            <wp:posOffset>-171450</wp:posOffset>
          </wp:positionV>
          <wp:extent cx="448945" cy="594995"/>
          <wp:effectExtent l="0" t="0" r="8255" b="0"/>
          <wp:wrapSquare wrapText="bothSides"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pacing w:val="38"/>
        <w:position w:val="14"/>
        <w:sz w:val="20"/>
        <w:lang w:eastAsia="es-EC"/>
      </w:rPr>
      <w:drawing>
        <wp:anchor distT="0" distB="0" distL="114300" distR="114300" simplePos="0" relativeHeight="251660288" behindDoc="0" locked="0" layoutInCell="1" allowOverlap="1" wp14:anchorId="3FAB842F" wp14:editId="31FADB63">
          <wp:simplePos x="0" y="0"/>
          <wp:positionH relativeFrom="column">
            <wp:posOffset>3091815</wp:posOffset>
          </wp:positionH>
          <wp:positionV relativeFrom="paragraph">
            <wp:posOffset>-95250</wp:posOffset>
          </wp:positionV>
          <wp:extent cx="1133475" cy="433070"/>
          <wp:effectExtent l="0" t="0" r="9525" b="5080"/>
          <wp:wrapSquare wrapText="bothSides"/>
          <wp:docPr id="3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24"/>
        <w:sz w:val="20"/>
        <w:lang w:eastAsia="es-EC"/>
      </w:rPr>
      <w:drawing>
        <wp:anchor distT="0" distB="0" distL="114300" distR="114300" simplePos="0" relativeHeight="251662336" behindDoc="0" locked="0" layoutInCell="1" allowOverlap="1" wp14:anchorId="7FBF3669" wp14:editId="659744FE">
          <wp:simplePos x="0" y="0"/>
          <wp:positionH relativeFrom="column">
            <wp:posOffset>843915</wp:posOffset>
          </wp:positionH>
          <wp:positionV relativeFrom="paragraph">
            <wp:posOffset>9525</wp:posOffset>
          </wp:positionV>
          <wp:extent cx="1491615" cy="227965"/>
          <wp:effectExtent l="0" t="0" r="0" b="635"/>
          <wp:wrapSquare wrapText="bothSides"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FFB">
      <w:rPr>
        <w:rFonts w:ascii="Arial" w:hAnsi="Arial" w:cs="Arial"/>
        <w:noProof/>
        <w:lang w:eastAsia="es-EC"/>
      </w:rPr>
      <w:drawing>
        <wp:anchor distT="0" distB="0" distL="0" distR="0" simplePos="0" relativeHeight="251659264" behindDoc="1" locked="0" layoutInCell="1" allowOverlap="1" wp14:anchorId="773E9F02" wp14:editId="38670EA8">
          <wp:simplePos x="0" y="0"/>
          <wp:positionH relativeFrom="page">
            <wp:posOffset>3810</wp:posOffset>
          </wp:positionH>
          <wp:positionV relativeFrom="page">
            <wp:posOffset>-11430</wp:posOffset>
          </wp:positionV>
          <wp:extent cx="433070" cy="10687050"/>
          <wp:effectExtent l="0" t="0" r="508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3070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/>
        <w:spacing w:val="80"/>
        <w:position w:val="24"/>
        <w:sz w:val="20"/>
      </w:rPr>
      <w:t xml:space="preserve"> </w:t>
    </w:r>
    <w:r>
      <w:rPr>
        <w:rFonts w:ascii="Times New Roman"/>
        <w:spacing w:val="38"/>
        <w:sz w:val="20"/>
      </w:rPr>
      <w:t xml:space="preserve"> </w:t>
    </w:r>
  </w:p>
  <w:p w14:paraId="5A1996C3" w14:textId="77777777" w:rsidR="003C21DB" w:rsidRDefault="003C21DB" w:rsidP="003C21DB">
    <w:pPr>
      <w:ind w:left="2540"/>
    </w:pPr>
  </w:p>
  <w:p w14:paraId="0AC11CE2" w14:textId="38636BB3" w:rsidR="00C13A54" w:rsidRDefault="00C13A54" w:rsidP="00A4406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7CD"/>
    <w:multiLevelType w:val="hybridMultilevel"/>
    <w:tmpl w:val="672C8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41EDE"/>
    <w:multiLevelType w:val="multilevel"/>
    <w:tmpl w:val="155C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BD5C44"/>
    <w:multiLevelType w:val="hybridMultilevel"/>
    <w:tmpl w:val="CEF044F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D2E"/>
    <w:multiLevelType w:val="hybridMultilevel"/>
    <w:tmpl w:val="58E498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55FF"/>
    <w:multiLevelType w:val="hybridMultilevel"/>
    <w:tmpl w:val="9B08183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7C0B"/>
    <w:multiLevelType w:val="hybridMultilevel"/>
    <w:tmpl w:val="51B647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A0734"/>
    <w:multiLevelType w:val="hybridMultilevel"/>
    <w:tmpl w:val="3E6E730C"/>
    <w:lvl w:ilvl="0" w:tplc="9AF88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960F8"/>
    <w:multiLevelType w:val="hybridMultilevel"/>
    <w:tmpl w:val="8982B786"/>
    <w:lvl w:ilvl="0" w:tplc="0F72C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7371"/>
    <w:multiLevelType w:val="hybridMultilevel"/>
    <w:tmpl w:val="25C8D3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5EC4"/>
    <w:multiLevelType w:val="multilevel"/>
    <w:tmpl w:val="4D3E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0F1AAA"/>
    <w:multiLevelType w:val="hybridMultilevel"/>
    <w:tmpl w:val="9F5407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C7926"/>
    <w:multiLevelType w:val="hybridMultilevel"/>
    <w:tmpl w:val="902C5E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2D52"/>
    <w:multiLevelType w:val="multilevel"/>
    <w:tmpl w:val="3F5CF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A801AB"/>
    <w:multiLevelType w:val="hybridMultilevel"/>
    <w:tmpl w:val="772A11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77738"/>
    <w:multiLevelType w:val="hybridMultilevel"/>
    <w:tmpl w:val="DD72E6CC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A03BDF"/>
    <w:multiLevelType w:val="hybridMultilevel"/>
    <w:tmpl w:val="13A049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3"/>
    <w:rsid w:val="00017C4D"/>
    <w:rsid w:val="00021EEF"/>
    <w:rsid w:val="00022379"/>
    <w:rsid w:val="00037619"/>
    <w:rsid w:val="00042D97"/>
    <w:rsid w:val="00054279"/>
    <w:rsid w:val="00065368"/>
    <w:rsid w:val="00065541"/>
    <w:rsid w:val="00072038"/>
    <w:rsid w:val="00086AA5"/>
    <w:rsid w:val="00090A7F"/>
    <w:rsid w:val="000B0E03"/>
    <w:rsid w:val="0010462C"/>
    <w:rsid w:val="00107B13"/>
    <w:rsid w:val="00117374"/>
    <w:rsid w:val="0013297A"/>
    <w:rsid w:val="00133EC8"/>
    <w:rsid w:val="001357B1"/>
    <w:rsid w:val="0014307F"/>
    <w:rsid w:val="00144C41"/>
    <w:rsid w:val="00146DD5"/>
    <w:rsid w:val="0015301C"/>
    <w:rsid w:val="0015719A"/>
    <w:rsid w:val="0018215B"/>
    <w:rsid w:val="00184656"/>
    <w:rsid w:val="00193175"/>
    <w:rsid w:val="001A0D50"/>
    <w:rsid w:val="001A34B6"/>
    <w:rsid w:val="001C5505"/>
    <w:rsid w:val="001D16F6"/>
    <w:rsid w:val="001D6DBD"/>
    <w:rsid w:val="002047C9"/>
    <w:rsid w:val="00211F27"/>
    <w:rsid w:val="00216CAF"/>
    <w:rsid w:val="002242A9"/>
    <w:rsid w:val="00224774"/>
    <w:rsid w:val="00232420"/>
    <w:rsid w:val="00252224"/>
    <w:rsid w:val="0025386D"/>
    <w:rsid w:val="002706DC"/>
    <w:rsid w:val="00275227"/>
    <w:rsid w:val="00285F75"/>
    <w:rsid w:val="00293FED"/>
    <w:rsid w:val="00296B2F"/>
    <w:rsid w:val="00296F7B"/>
    <w:rsid w:val="002B2652"/>
    <w:rsid w:val="002C4054"/>
    <w:rsid w:val="002C52AC"/>
    <w:rsid w:val="002C6A45"/>
    <w:rsid w:val="002D659D"/>
    <w:rsid w:val="002E62A6"/>
    <w:rsid w:val="002F3341"/>
    <w:rsid w:val="00305E6D"/>
    <w:rsid w:val="00317E4E"/>
    <w:rsid w:val="003214E4"/>
    <w:rsid w:val="003268C7"/>
    <w:rsid w:val="00332706"/>
    <w:rsid w:val="00332A9E"/>
    <w:rsid w:val="00342E17"/>
    <w:rsid w:val="00354B8A"/>
    <w:rsid w:val="00366957"/>
    <w:rsid w:val="00372D77"/>
    <w:rsid w:val="003765D6"/>
    <w:rsid w:val="00380D09"/>
    <w:rsid w:val="00384E0C"/>
    <w:rsid w:val="00392AEA"/>
    <w:rsid w:val="003A24B7"/>
    <w:rsid w:val="003A3EA8"/>
    <w:rsid w:val="003A44FA"/>
    <w:rsid w:val="003C21DB"/>
    <w:rsid w:val="003D031C"/>
    <w:rsid w:val="003D33D9"/>
    <w:rsid w:val="004027E8"/>
    <w:rsid w:val="00420631"/>
    <w:rsid w:val="00423E41"/>
    <w:rsid w:val="00453D4A"/>
    <w:rsid w:val="00460138"/>
    <w:rsid w:val="00462FF3"/>
    <w:rsid w:val="004713BE"/>
    <w:rsid w:val="00495C17"/>
    <w:rsid w:val="004A2FFE"/>
    <w:rsid w:val="004B11AC"/>
    <w:rsid w:val="004E3068"/>
    <w:rsid w:val="004E478A"/>
    <w:rsid w:val="00501BFD"/>
    <w:rsid w:val="00503285"/>
    <w:rsid w:val="00512221"/>
    <w:rsid w:val="00517B11"/>
    <w:rsid w:val="00525829"/>
    <w:rsid w:val="0053093C"/>
    <w:rsid w:val="0053261B"/>
    <w:rsid w:val="005429DA"/>
    <w:rsid w:val="00542A4A"/>
    <w:rsid w:val="0055445F"/>
    <w:rsid w:val="005724FD"/>
    <w:rsid w:val="005864E5"/>
    <w:rsid w:val="005B7016"/>
    <w:rsid w:val="005C0DF8"/>
    <w:rsid w:val="005C55E2"/>
    <w:rsid w:val="005D6971"/>
    <w:rsid w:val="005E7A94"/>
    <w:rsid w:val="005F2F6C"/>
    <w:rsid w:val="005F7A97"/>
    <w:rsid w:val="00602457"/>
    <w:rsid w:val="00604EB2"/>
    <w:rsid w:val="006344DF"/>
    <w:rsid w:val="00635ED2"/>
    <w:rsid w:val="006361B4"/>
    <w:rsid w:val="006539C3"/>
    <w:rsid w:val="00663C88"/>
    <w:rsid w:val="006846E5"/>
    <w:rsid w:val="006A14D3"/>
    <w:rsid w:val="006A4114"/>
    <w:rsid w:val="006B34D5"/>
    <w:rsid w:val="006B5F7E"/>
    <w:rsid w:val="006C1E82"/>
    <w:rsid w:val="006D1014"/>
    <w:rsid w:val="006D4203"/>
    <w:rsid w:val="006D5BCA"/>
    <w:rsid w:val="006D67EA"/>
    <w:rsid w:val="006E5267"/>
    <w:rsid w:val="006E7EF8"/>
    <w:rsid w:val="007025FC"/>
    <w:rsid w:val="007239D0"/>
    <w:rsid w:val="0075782F"/>
    <w:rsid w:val="007614D1"/>
    <w:rsid w:val="00765625"/>
    <w:rsid w:val="007750AB"/>
    <w:rsid w:val="007953D8"/>
    <w:rsid w:val="007B2E80"/>
    <w:rsid w:val="007C4BF9"/>
    <w:rsid w:val="007C719A"/>
    <w:rsid w:val="007E2F8C"/>
    <w:rsid w:val="00806EF3"/>
    <w:rsid w:val="00822C7D"/>
    <w:rsid w:val="00886424"/>
    <w:rsid w:val="008913CE"/>
    <w:rsid w:val="00894511"/>
    <w:rsid w:val="008A0634"/>
    <w:rsid w:val="008A7320"/>
    <w:rsid w:val="008B11A9"/>
    <w:rsid w:val="008D4513"/>
    <w:rsid w:val="008E48A6"/>
    <w:rsid w:val="008E5E81"/>
    <w:rsid w:val="008F4F80"/>
    <w:rsid w:val="009076F9"/>
    <w:rsid w:val="00921841"/>
    <w:rsid w:val="00924E36"/>
    <w:rsid w:val="00945003"/>
    <w:rsid w:val="00952A97"/>
    <w:rsid w:val="00960E93"/>
    <w:rsid w:val="009723DC"/>
    <w:rsid w:val="00981DAC"/>
    <w:rsid w:val="009D5DE4"/>
    <w:rsid w:val="009E0891"/>
    <w:rsid w:val="009E3B86"/>
    <w:rsid w:val="009E5272"/>
    <w:rsid w:val="009F679D"/>
    <w:rsid w:val="00A0069B"/>
    <w:rsid w:val="00A046BA"/>
    <w:rsid w:val="00A06DCA"/>
    <w:rsid w:val="00A121AD"/>
    <w:rsid w:val="00A275DF"/>
    <w:rsid w:val="00A415AF"/>
    <w:rsid w:val="00A4406E"/>
    <w:rsid w:val="00A455AC"/>
    <w:rsid w:val="00A57B94"/>
    <w:rsid w:val="00A622E3"/>
    <w:rsid w:val="00AA227D"/>
    <w:rsid w:val="00AA2967"/>
    <w:rsid w:val="00AA349A"/>
    <w:rsid w:val="00AA418B"/>
    <w:rsid w:val="00AC0A2A"/>
    <w:rsid w:val="00AC253A"/>
    <w:rsid w:val="00AE4D18"/>
    <w:rsid w:val="00AF1FCE"/>
    <w:rsid w:val="00AF319D"/>
    <w:rsid w:val="00B31D5C"/>
    <w:rsid w:val="00B51F99"/>
    <w:rsid w:val="00B522E1"/>
    <w:rsid w:val="00B712AA"/>
    <w:rsid w:val="00B72920"/>
    <w:rsid w:val="00B777B3"/>
    <w:rsid w:val="00B86384"/>
    <w:rsid w:val="00B92F8A"/>
    <w:rsid w:val="00B93A5A"/>
    <w:rsid w:val="00BC57FA"/>
    <w:rsid w:val="00BC601D"/>
    <w:rsid w:val="00BD4E2B"/>
    <w:rsid w:val="00BE21F3"/>
    <w:rsid w:val="00BE6815"/>
    <w:rsid w:val="00BF609E"/>
    <w:rsid w:val="00C01D24"/>
    <w:rsid w:val="00C13A54"/>
    <w:rsid w:val="00C24FA7"/>
    <w:rsid w:val="00C374FB"/>
    <w:rsid w:val="00C4319C"/>
    <w:rsid w:val="00C70D72"/>
    <w:rsid w:val="00C7386B"/>
    <w:rsid w:val="00C80614"/>
    <w:rsid w:val="00C8591B"/>
    <w:rsid w:val="00C86E06"/>
    <w:rsid w:val="00C94080"/>
    <w:rsid w:val="00CB1578"/>
    <w:rsid w:val="00CB52C9"/>
    <w:rsid w:val="00CD602A"/>
    <w:rsid w:val="00CD7603"/>
    <w:rsid w:val="00CE5329"/>
    <w:rsid w:val="00D055AC"/>
    <w:rsid w:val="00D10303"/>
    <w:rsid w:val="00D134AD"/>
    <w:rsid w:val="00D25120"/>
    <w:rsid w:val="00D4499E"/>
    <w:rsid w:val="00D52BB0"/>
    <w:rsid w:val="00D93755"/>
    <w:rsid w:val="00D9763D"/>
    <w:rsid w:val="00DA0403"/>
    <w:rsid w:val="00DA2606"/>
    <w:rsid w:val="00DB65AC"/>
    <w:rsid w:val="00DB74F8"/>
    <w:rsid w:val="00DD0E8B"/>
    <w:rsid w:val="00DF5039"/>
    <w:rsid w:val="00DF54B2"/>
    <w:rsid w:val="00E069F9"/>
    <w:rsid w:val="00E15072"/>
    <w:rsid w:val="00E2692F"/>
    <w:rsid w:val="00E31EA9"/>
    <w:rsid w:val="00E35E5D"/>
    <w:rsid w:val="00E53447"/>
    <w:rsid w:val="00E63282"/>
    <w:rsid w:val="00E677B6"/>
    <w:rsid w:val="00E71740"/>
    <w:rsid w:val="00EA2C21"/>
    <w:rsid w:val="00EB5817"/>
    <w:rsid w:val="00EB5CE1"/>
    <w:rsid w:val="00F04725"/>
    <w:rsid w:val="00F21B28"/>
    <w:rsid w:val="00F233BD"/>
    <w:rsid w:val="00F247AE"/>
    <w:rsid w:val="00F251D2"/>
    <w:rsid w:val="00F356E9"/>
    <w:rsid w:val="00F4608B"/>
    <w:rsid w:val="00F5029D"/>
    <w:rsid w:val="00F55CB9"/>
    <w:rsid w:val="00F618E8"/>
    <w:rsid w:val="00F64AD6"/>
    <w:rsid w:val="00F71B7A"/>
    <w:rsid w:val="00F74F52"/>
    <w:rsid w:val="00F7721A"/>
    <w:rsid w:val="00F81E2A"/>
    <w:rsid w:val="00F8665D"/>
    <w:rsid w:val="00F94469"/>
    <w:rsid w:val="00F9450C"/>
    <w:rsid w:val="00FA2DD2"/>
    <w:rsid w:val="00FC551C"/>
    <w:rsid w:val="00FC6BDA"/>
    <w:rsid w:val="00FD5DD7"/>
    <w:rsid w:val="00FE6295"/>
    <w:rsid w:val="00FE6A01"/>
    <w:rsid w:val="00FE6C2C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EF0F2"/>
  <w15:docId w15:val="{EDE26E70-E394-45C5-9B80-C4D92743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B1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A57B94"/>
    <w:pPr>
      <w:spacing w:after="0" w:line="240" w:lineRule="auto"/>
      <w:ind w:left="975" w:hanging="361"/>
      <w:outlineLvl w:val="0"/>
    </w:pPr>
    <w:rPr>
      <w:rFonts w:ascii="Cambria" w:eastAsia="Cambria" w:hAnsi="Cambria" w:cs="Cambria"/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357B1"/>
    <w:pPr>
      <w:ind w:left="720"/>
      <w:contextualSpacing/>
    </w:pPr>
    <w:rPr>
      <w:lang w:val="x-none"/>
    </w:rPr>
  </w:style>
  <w:style w:type="character" w:customStyle="1" w:styleId="PrrafodelistaCar">
    <w:name w:val="Párrafo de lista Car"/>
    <w:link w:val="Prrafodelista"/>
    <w:uiPriority w:val="34"/>
    <w:rsid w:val="001357B1"/>
    <w:rPr>
      <w:rFonts w:ascii="Calibri" w:eastAsia="Calibri" w:hAnsi="Calibri" w:cs="Times New Roman"/>
      <w:lang w:val="x-none"/>
    </w:rPr>
  </w:style>
  <w:style w:type="paragraph" w:styleId="Encabezado">
    <w:name w:val="header"/>
    <w:basedOn w:val="Normal"/>
    <w:link w:val="EncabezadoCar"/>
    <w:uiPriority w:val="99"/>
    <w:unhideWhenUsed/>
    <w:rsid w:val="00A44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06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4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06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EB2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8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551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01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6A4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4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411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4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4114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A2606"/>
    <w:pPr>
      <w:spacing w:after="0" w:line="240" w:lineRule="auto"/>
    </w:pPr>
    <w:rPr>
      <w:rFonts w:ascii="Times New Roman" w:eastAsia="Times New Roman" w:hAnsi="Times New Roman"/>
      <w:i/>
      <w:iCs/>
      <w:sz w:val="21"/>
      <w:szCs w:val="21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2606"/>
    <w:rPr>
      <w:rFonts w:ascii="Times New Roman" w:eastAsia="Times New Roman" w:hAnsi="Times New Roman" w:cs="Times New Roman"/>
      <w:i/>
      <w:iCs/>
      <w:sz w:val="21"/>
      <w:szCs w:val="21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A57B94"/>
    <w:rPr>
      <w:rFonts w:ascii="Cambria" w:eastAsia="Cambria" w:hAnsi="Cambria" w:cs="Cambria"/>
      <w:b/>
      <w:bCs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to.gob.ec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63a3c4-fc6c-4288-a6e5-9fbbe27210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B45EE9D01514A90F66E372653686C" ma:contentTypeVersion="15" ma:contentTypeDescription="Create a new document." ma:contentTypeScope="" ma:versionID="8bd62591304c1b69f67b30ef0fdde9a1">
  <xsd:schema xmlns:xsd="http://www.w3.org/2001/XMLSchema" xmlns:xs="http://www.w3.org/2001/XMLSchema" xmlns:p="http://schemas.microsoft.com/office/2006/metadata/properties" xmlns:ns3="0a63a3c4-fc6c-4288-a6e5-9fbbe2721010" xmlns:ns4="35066f65-886f-4caf-8733-147101674d4b" targetNamespace="http://schemas.microsoft.com/office/2006/metadata/properties" ma:root="true" ma:fieldsID="af494aa7c59602808a590513f1e589cd" ns3:_="" ns4:_="">
    <xsd:import namespace="0a63a3c4-fc6c-4288-a6e5-9fbbe2721010"/>
    <xsd:import namespace="35066f65-886f-4caf-8733-147101674d4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a3c4-fc6c-4288-a6e5-9fbbe272101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6f65-886f-4caf-8733-14710167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2021-82EC-419B-ABFE-14204FC28633}">
  <ds:schemaRefs>
    <ds:schemaRef ds:uri="http://schemas.microsoft.com/office/2006/metadata/properties"/>
    <ds:schemaRef ds:uri="http://schemas.microsoft.com/office/infopath/2007/PartnerControls"/>
    <ds:schemaRef ds:uri="0a63a3c4-fc6c-4288-a6e5-9fbbe2721010"/>
  </ds:schemaRefs>
</ds:datastoreItem>
</file>

<file path=customXml/itemProps2.xml><?xml version="1.0" encoding="utf-8"?>
<ds:datastoreItem xmlns:ds="http://schemas.openxmlformats.org/officeDocument/2006/customXml" ds:itemID="{BEAE124D-08A7-472B-8753-356A2BD43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F6D79-30D8-4460-831A-E6601556F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a3c4-fc6c-4288-a6e5-9fbbe2721010"/>
    <ds:schemaRef ds:uri="35066f65-886f-4caf-8733-14710167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D446E-72E4-443C-838B-E764A7FB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3454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jccpalacios</dc:creator>
  <cp:lastModifiedBy>Francisco  Javier Prado Nieto</cp:lastModifiedBy>
  <cp:revision>23</cp:revision>
  <cp:lastPrinted>2024-02-27T17:08:00Z</cp:lastPrinted>
  <dcterms:created xsi:type="dcterms:W3CDTF">2024-02-23T18:59:00Z</dcterms:created>
  <dcterms:modified xsi:type="dcterms:W3CDTF">2024-02-28T16:28:00Z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0x010100C5EB45EE9D01514A90F66E372653686C</vt:lpwstr>
  </property>
</Properties>
</file>